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1E4" w:rsidRDefault="00932964" w:rsidP="00932964">
      <w:r>
        <w:t>This Best Practices Job Aid is part of the Reconciliation Toolkit. It complements the Task List and Assignments Job Aid</w:t>
      </w:r>
      <w:r w:rsidR="00425000" w:rsidRPr="00425000">
        <w:t xml:space="preserve"> </w:t>
      </w:r>
      <w:r w:rsidR="00425000">
        <w:t xml:space="preserve">by providing best practices for each of the recommended </w:t>
      </w:r>
      <w:r w:rsidR="00140DF1">
        <w:t xml:space="preserve">Reconciliation </w:t>
      </w:r>
      <w:r w:rsidR="00425000">
        <w:t xml:space="preserve">tasks. </w:t>
      </w:r>
      <w:r w:rsidR="00A97A57">
        <w:t xml:space="preserve">Use </w:t>
      </w:r>
      <w:r w:rsidR="00B111A1">
        <w:t xml:space="preserve">this Job Aid from the RDS Community Information Group </w:t>
      </w:r>
      <w:r w:rsidR="00DE08F2">
        <w:t>(CIG)</w:t>
      </w:r>
      <w:r w:rsidR="008F10B6">
        <w:t xml:space="preserve"> to guide you through R</w:t>
      </w:r>
      <w:r w:rsidR="00A97A57">
        <w:t>econciliation tasks.</w:t>
      </w:r>
    </w:p>
    <w:p w:rsidR="009A0A64" w:rsidRPr="0060021F" w:rsidRDefault="008F11E4" w:rsidP="00054234">
      <w:pPr>
        <w:pStyle w:val="Heading1"/>
        <w:spacing w:before="360" w:after="240"/>
      </w:pPr>
      <w:r>
        <w:t>Task 1:</w:t>
      </w:r>
      <w:r w:rsidR="00A051DF">
        <w:t xml:space="preserve"> </w:t>
      </w:r>
      <w:r w:rsidR="008E7828" w:rsidRPr="0060021F">
        <w:t>Before Initiating Reconciliation</w:t>
      </w:r>
    </w:p>
    <w:tbl>
      <w:tblPr>
        <w:tblW w:w="14400" w:type="dxa"/>
        <w:tblInd w:w="108" w:type="dxa"/>
        <w:tblBorders>
          <w:top w:val="single" w:sz="4" w:space="0" w:color="auto"/>
          <w:bottom w:val="single" w:sz="4" w:space="0" w:color="auto"/>
          <w:insideH w:val="single" w:sz="4" w:space="0" w:color="auto"/>
        </w:tblBorders>
        <w:tblLook w:val="04A0" w:firstRow="1" w:lastRow="0" w:firstColumn="1" w:lastColumn="0" w:noHBand="0" w:noVBand="1"/>
        <w:tblCaption w:val="Task 1: Before Initiating Reconciliation"/>
        <w:tblDescription w:val="Before Initiating Reconciliation"/>
      </w:tblPr>
      <w:tblGrid>
        <w:gridCol w:w="1170"/>
        <w:gridCol w:w="2790"/>
        <w:gridCol w:w="10440"/>
      </w:tblGrid>
      <w:tr w:rsidR="00635C14" w:rsidRPr="0060021F" w:rsidTr="00F21F3A">
        <w:trPr>
          <w:cantSplit/>
          <w:trHeight w:val="360"/>
          <w:tblHeader/>
        </w:trPr>
        <w:tc>
          <w:tcPr>
            <w:tcW w:w="1170" w:type="dxa"/>
            <w:shd w:val="clear" w:color="auto" w:fill="365F91"/>
            <w:vAlign w:val="center"/>
          </w:tcPr>
          <w:p w:rsidR="00635C14" w:rsidRPr="00F21F3A" w:rsidRDefault="00635C14" w:rsidP="00F21F3A">
            <w:pPr>
              <w:spacing w:before="240" w:after="240"/>
              <w:rPr>
                <w:b/>
                <w:color w:val="FFFFFF"/>
                <w:sz w:val="18"/>
                <w:szCs w:val="18"/>
              </w:rPr>
            </w:pPr>
            <w:bookmarkStart w:id="0" w:name="ColumnTitle_Task1"/>
            <w:bookmarkEnd w:id="0"/>
            <w:r w:rsidRPr="00F21F3A">
              <w:rPr>
                <w:b/>
                <w:color w:val="FFFFFF"/>
                <w:sz w:val="18"/>
                <w:szCs w:val="18"/>
              </w:rPr>
              <w:t>Task ID #</w:t>
            </w:r>
          </w:p>
        </w:tc>
        <w:tc>
          <w:tcPr>
            <w:tcW w:w="2790" w:type="dxa"/>
            <w:shd w:val="clear" w:color="auto" w:fill="365F91"/>
            <w:vAlign w:val="center"/>
          </w:tcPr>
          <w:p w:rsidR="00635C14" w:rsidRPr="00F21F3A" w:rsidRDefault="00635C14" w:rsidP="00F21F3A">
            <w:pPr>
              <w:spacing w:before="240" w:after="240"/>
              <w:rPr>
                <w:b/>
                <w:color w:val="FFFFFF"/>
                <w:sz w:val="18"/>
                <w:szCs w:val="18"/>
              </w:rPr>
            </w:pPr>
            <w:r w:rsidRPr="00F21F3A">
              <w:rPr>
                <w:b/>
                <w:color w:val="FFFFFF"/>
                <w:sz w:val="18"/>
                <w:szCs w:val="18"/>
              </w:rPr>
              <w:t>Task Name</w:t>
            </w:r>
          </w:p>
        </w:tc>
        <w:tc>
          <w:tcPr>
            <w:tcW w:w="10440" w:type="dxa"/>
            <w:shd w:val="clear" w:color="auto" w:fill="365F91"/>
            <w:vAlign w:val="center"/>
          </w:tcPr>
          <w:p w:rsidR="00635C14" w:rsidRPr="00F21F3A" w:rsidRDefault="00635C14" w:rsidP="00F21F3A">
            <w:pPr>
              <w:spacing w:before="240" w:after="240"/>
              <w:rPr>
                <w:b/>
                <w:color w:val="FFFFFF"/>
                <w:sz w:val="18"/>
                <w:szCs w:val="18"/>
              </w:rPr>
            </w:pPr>
            <w:r w:rsidRPr="00F21F3A">
              <w:rPr>
                <w:b/>
                <w:color w:val="FFFFFF"/>
                <w:sz w:val="18"/>
                <w:szCs w:val="18"/>
              </w:rPr>
              <w:t>Task Best Practices</w:t>
            </w:r>
          </w:p>
        </w:tc>
      </w:tr>
      <w:tr w:rsidR="00635C14" w:rsidRPr="0060021F" w:rsidTr="00F21F3A">
        <w:trPr>
          <w:cantSplit/>
        </w:trPr>
        <w:tc>
          <w:tcPr>
            <w:tcW w:w="1170" w:type="dxa"/>
            <w:shd w:val="clear" w:color="auto" w:fill="auto"/>
          </w:tcPr>
          <w:p w:rsidR="00635C14" w:rsidRPr="00F21F3A" w:rsidRDefault="00635C14" w:rsidP="00F21F3A">
            <w:pPr>
              <w:spacing w:before="120" w:after="120"/>
              <w:rPr>
                <w:sz w:val="18"/>
                <w:szCs w:val="18"/>
              </w:rPr>
            </w:pPr>
            <w:r w:rsidRPr="00F21F3A">
              <w:rPr>
                <w:sz w:val="18"/>
                <w:szCs w:val="18"/>
              </w:rPr>
              <w:t>1.1</w:t>
            </w:r>
          </w:p>
        </w:tc>
        <w:tc>
          <w:tcPr>
            <w:tcW w:w="2790" w:type="dxa"/>
            <w:shd w:val="clear" w:color="auto" w:fill="auto"/>
          </w:tcPr>
          <w:p w:rsidR="00635C14" w:rsidRPr="00F21F3A" w:rsidRDefault="00635C14" w:rsidP="00F21F3A">
            <w:pPr>
              <w:spacing w:before="120" w:after="120"/>
              <w:rPr>
                <w:sz w:val="18"/>
                <w:szCs w:val="18"/>
              </w:rPr>
            </w:pPr>
            <w:r w:rsidRPr="00F21F3A">
              <w:rPr>
                <w:sz w:val="18"/>
                <w:szCs w:val="18"/>
              </w:rPr>
              <w:t>Host a kick-off meeting</w:t>
            </w:r>
          </w:p>
          <w:p w:rsidR="00635C14" w:rsidRPr="00F21F3A" w:rsidRDefault="00635C14" w:rsidP="00F21F3A">
            <w:pPr>
              <w:spacing w:before="120" w:after="120"/>
              <w:rPr>
                <w:sz w:val="18"/>
                <w:szCs w:val="18"/>
              </w:rPr>
            </w:pPr>
          </w:p>
        </w:tc>
        <w:tc>
          <w:tcPr>
            <w:tcW w:w="10440" w:type="dxa"/>
            <w:shd w:val="clear" w:color="auto" w:fill="auto"/>
          </w:tcPr>
          <w:p w:rsidR="00635C14" w:rsidRPr="00F21F3A" w:rsidRDefault="00635C14" w:rsidP="00F21F3A">
            <w:pPr>
              <w:spacing w:before="120" w:after="120"/>
              <w:rPr>
                <w:sz w:val="18"/>
                <w:szCs w:val="18"/>
              </w:rPr>
            </w:pPr>
            <w:r w:rsidRPr="00F21F3A">
              <w:rPr>
                <w:sz w:val="18"/>
                <w:szCs w:val="18"/>
              </w:rPr>
              <w:t>Host a kick-off meeting to communicate the RDS Reconciliation process to all individuals involved. Meeting objectives might include:</w:t>
            </w:r>
          </w:p>
          <w:p w:rsidR="00635C14" w:rsidRPr="00F21F3A" w:rsidRDefault="00635C14" w:rsidP="00F21F3A">
            <w:pPr>
              <w:pStyle w:val="ListParagraph"/>
              <w:numPr>
                <w:ilvl w:val="0"/>
                <w:numId w:val="20"/>
              </w:numPr>
              <w:contextualSpacing w:val="0"/>
              <w:rPr>
                <w:sz w:val="18"/>
                <w:szCs w:val="18"/>
              </w:rPr>
            </w:pPr>
            <w:r w:rsidRPr="00F21F3A">
              <w:rPr>
                <w:sz w:val="18"/>
                <w:szCs w:val="18"/>
              </w:rPr>
              <w:t>Defin</w:t>
            </w:r>
            <w:r w:rsidR="00140DF1" w:rsidRPr="00F21F3A">
              <w:rPr>
                <w:sz w:val="18"/>
                <w:szCs w:val="18"/>
              </w:rPr>
              <w:t>ing</w:t>
            </w:r>
            <w:r w:rsidRPr="00F21F3A">
              <w:rPr>
                <w:sz w:val="18"/>
                <w:szCs w:val="18"/>
              </w:rPr>
              <w:t xml:space="preserve"> user roles</w:t>
            </w:r>
            <w:r w:rsidR="00772445" w:rsidRPr="00F21F3A">
              <w:rPr>
                <w:sz w:val="18"/>
                <w:szCs w:val="18"/>
              </w:rPr>
              <w:t>.</w:t>
            </w:r>
          </w:p>
          <w:p w:rsidR="00635C14" w:rsidRPr="00F21F3A" w:rsidRDefault="00635C14" w:rsidP="00F21F3A">
            <w:pPr>
              <w:pStyle w:val="ListParagraph"/>
              <w:numPr>
                <w:ilvl w:val="0"/>
                <w:numId w:val="20"/>
              </w:numPr>
              <w:contextualSpacing w:val="0"/>
              <w:rPr>
                <w:sz w:val="18"/>
                <w:szCs w:val="18"/>
              </w:rPr>
            </w:pPr>
            <w:r w:rsidRPr="00F21F3A">
              <w:rPr>
                <w:sz w:val="18"/>
                <w:szCs w:val="18"/>
              </w:rPr>
              <w:t>Establish</w:t>
            </w:r>
            <w:r w:rsidR="00140DF1" w:rsidRPr="00F21F3A">
              <w:rPr>
                <w:sz w:val="18"/>
                <w:szCs w:val="18"/>
              </w:rPr>
              <w:t>ing</w:t>
            </w:r>
            <w:r w:rsidRPr="00F21F3A">
              <w:rPr>
                <w:sz w:val="18"/>
                <w:szCs w:val="18"/>
              </w:rPr>
              <w:t xml:space="preserve"> deadlines</w:t>
            </w:r>
            <w:r w:rsidR="00772445" w:rsidRPr="00F21F3A">
              <w:rPr>
                <w:sz w:val="18"/>
                <w:szCs w:val="18"/>
              </w:rPr>
              <w:t>.</w:t>
            </w:r>
          </w:p>
          <w:p w:rsidR="00635C14" w:rsidRPr="00F21F3A" w:rsidRDefault="00635C14" w:rsidP="00F21F3A">
            <w:pPr>
              <w:pStyle w:val="ListParagraph"/>
              <w:numPr>
                <w:ilvl w:val="0"/>
                <w:numId w:val="20"/>
              </w:numPr>
              <w:contextualSpacing w:val="0"/>
              <w:rPr>
                <w:sz w:val="18"/>
                <w:szCs w:val="18"/>
              </w:rPr>
            </w:pPr>
            <w:r w:rsidRPr="00F21F3A">
              <w:rPr>
                <w:sz w:val="18"/>
                <w:szCs w:val="18"/>
              </w:rPr>
              <w:t>Assign</w:t>
            </w:r>
            <w:r w:rsidR="00140DF1" w:rsidRPr="00F21F3A">
              <w:rPr>
                <w:sz w:val="18"/>
                <w:szCs w:val="18"/>
              </w:rPr>
              <w:t>ing</w:t>
            </w:r>
            <w:r w:rsidRPr="00F21F3A">
              <w:rPr>
                <w:sz w:val="18"/>
                <w:szCs w:val="18"/>
              </w:rPr>
              <w:t xml:space="preserve"> tasks</w:t>
            </w:r>
            <w:r w:rsidR="00772445" w:rsidRPr="00F21F3A">
              <w:rPr>
                <w:sz w:val="18"/>
                <w:szCs w:val="18"/>
              </w:rPr>
              <w:t>.</w:t>
            </w:r>
          </w:p>
          <w:p w:rsidR="00635C14" w:rsidRPr="00F21F3A" w:rsidRDefault="00140DF1" w:rsidP="00F21F3A">
            <w:pPr>
              <w:pStyle w:val="ListParagraph"/>
              <w:numPr>
                <w:ilvl w:val="0"/>
                <w:numId w:val="20"/>
              </w:numPr>
              <w:contextualSpacing w:val="0"/>
              <w:rPr>
                <w:sz w:val="18"/>
                <w:szCs w:val="18"/>
              </w:rPr>
            </w:pPr>
            <w:r w:rsidRPr="00F21F3A">
              <w:rPr>
                <w:sz w:val="18"/>
                <w:szCs w:val="18"/>
              </w:rPr>
              <w:t xml:space="preserve">Managing </w:t>
            </w:r>
            <w:r w:rsidR="00635C14" w:rsidRPr="00F21F3A">
              <w:rPr>
                <w:sz w:val="18"/>
                <w:szCs w:val="18"/>
              </w:rPr>
              <w:t>expectations</w:t>
            </w:r>
            <w:r w:rsidR="00772445" w:rsidRPr="00F21F3A">
              <w:rPr>
                <w:sz w:val="18"/>
                <w:szCs w:val="18"/>
              </w:rPr>
              <w:t>.</w:t>
            </w:r>
          </w:p>
        </w:tc>
      </w:tr>
      <w:tr w:rsidR="00635C14" w:rsidRPr="0060021F" w:rsidTr="00F21F3A">
        <w:trPr>
          <w:cantSplit/>
        </w:trPr>
        <w:tc>
          <w:tcPr>
            <w:tcW w:w="1170" w:type="dxa"/>
            <w:shd w:val="clear" w:color="auto" w:fill="auto"/>
          </w:tcPr>
          <w:p w:rsidR="00635C14" w:rsidRPr="00F21F3A" w:rsidRDefault="00635C14" w:rsidP="00F21F3A">
            <w:pPr>
              <w:spacing w:before="120" w:after="120"/>
              <w:rPr>
                <w:sz w:val="18"/>
                <w:szCs w:val="18"/>
              </w:rPr>
            </w:pPr>
            <w:r w:rsidRPr="00F21F3A">
              <w:rPr>
                <w:sz w:val="18"/>
                <w:szCs w:val="18"/>
              </w:rPr>
              <w:t>1.2</w:t>
            </w:r>
          </w:p>
        </w:tc>
        <w:tc>
          <w:tcPr>
            <w:tcW w:w="2790" w:type="dxa"/>
            <w:shd w:val="clear" w:color="auto" w:fill="auto"/>
          </w:tcPr>
          <w:p w:rsidR="00635C14" w:rsidRPr="00F21F3A" w:rsidRDefault="00635C14" w:rsidP="00F21F3A">
            <w:pPr>
              <w:spacing w:before="120" w:after="120"/>
              <w:rPr>
                <w:sz w:val="18"/>
                <w:szCs w:val="18"/>
              </w:rPr>
            </w:pPr>
            <w:r w:rsidRPr="00F21F3A">
              <w:rPr>
                <w:sz w:val="18"/>
                <w:szCs w:val="18"/>
              </w:rPr>
              <w:t>Determine Reconciliation participants</w:t>
            </w:r>
          </w:p>
        </w:tc>
        <w:tc>
          <w:tcPr>
            <w:tcW w:w="10440" w:type="dxa"/>
            <w:shd w:val="clear" w:color="auto" w:fill="auto"/>
          </w:tcPr>
          <w:p w:rsidR="00635C14" w:rsidRPr="00F21F3A" w:rsidRDefault="00635C14" w:rsidP="00F21F3A">
            <w:pPr>
              <w:spacing w:before="120" w:after="120"/>
              <w:rPr>
                <w:sz w:val="18"/>
                <w:szCs w:val="18"/>
              </w:rPr>
            </w:pPr>
            <w:r w:rsidRPr="00F21F3A">
              <w:rPr>
                <w:sz w:val="18"/>
                <w:szCs w:val="18"/>
              </w:rPr>
              <w:t xml:space="preserve">When determining Reconciliation participants, consider: </w:t>
            </w:r>
          </w:p>
          <w:p w:rsidR="00635C14" w:rsidRPr="00F21F3A" w:rsidRDefault="00635C14" w:rsidP="00F21F3A">
            <w:pPr>
              <w:pStyle w:val="ListParagraph"/>
              <w:numPr>
                <w:ilvl w:val="0"/>
                <w:numId w:val="21"/>
              </w:numPr>
              <w:contextualSpacing w:val="0"/>
              <w:rPr>
                <w:sz w:val="18"/>
                <w:szCs w:val="18"/>
              </w:rPr>
            </w:pPr>
            <w:r w:rsidRPr="00F21F3A">
              <w:rPr>
                <w:sz w:val="18"/>
                <w:szCs w:val="18"/>
              </w:rPr>
              <w:t>Assign</w:t>
            </w:r>
            <w:r w:rsidR="00140DF1" w:rsidRPr="00F21F3A">
              <w:rPr>
                <w:sz w:val="18"/>
                <w:szCs w:val="18"/>
              </w:rPr>
              <w:t>ing</w:t>
            </w:r>
            <w:r w:rsidRPr="00F21F3A">
              <w:rPr>
                <w:sz w:val="18"/>
                <w:szCs w:val="18"/>
              </w:rPr>
              <w:t xml:space="preserve"> a project lead</w:t>
            </w:r>
            <w:r w:rsidR="00772445" w:rsidRPr="00F21F3A">
              <w:rPr>
                <w:sz w:val="18"/>
                <w:szCs w:val="18"/>
              </w:rPr>
              <w:t>.</w:t>
            </w:r>
          </w:p>
          <w:p w:rsidR="00635C14" w:rsidRPr="00F21F3A" w:rsidRDefault="00635C14" w:rsidP="00F21F3A">
            <w:pPr>
              <w:pStyle w:val="ListParagraph"/>
              <w:numPr>
                <w:ilvl w:val="0"/>
                <w:numId w:val="21"/>
              </w:numPr>
              <w:contextualSpacing w:val="0"/>
              <w:rPr>
                <w:sz w:val="18"/>
                <w:szCs w:val="18"/>
              </w:rPr>
            </w:pPr>
            <w:r w:rsidRPr="00F21F3A">
              <w:rPr>
                <w:sz w:val="18"/>
                <w:szCs w:val="18"/>
              </w:rPr>
              <w:t>Review</w:t>
            </w:r>
            <w:r w:rsidR="00140DF1" w:rsidRPr="00F21F3A">
              <w:rPr>
                <w:sz w:val="18"/>
                <w:szCs w:val="18"/>
              </w:rPr>
              <w:t>ing</w:t>
            </w:r>
            <w:r w:rsidRPr="00F21F3A">
              <w:rPr>
                <w:sz w:val="18"/>
                <w:szCs w:val="18"/>
              </w:rPr>
              <w:t xml:space="preserve"> all tasks in the Task List and Assignments </w:t>
            </w:r>
            <w:r w:rsidR="00140DF1" w:rsidRPr="00F21F3A">
              <w:rPr>
                <w:sz w:val="18"/>
                <w:szCs w:val="18"/>
              </w:rPr>
              <w:t>Job Aid</w:t>
            </w:r>
            <w:r w:rsidR="00915E2B" w:rsidRPr="00F21F3A">
              <w:rPr>
                <w:sz w:val="18"/>
                <w:szCs w:val="18"/>
              </w:rPr>
              <w:t xml:space="preserve"> </w:t>
            </w:r>
            <w:r w:rsidRPr="00F21F3A">
              <w:rPr>
                <w:sz w:val="18"/>
                <w:szCs w:val="18"/>
              </w:rPr>
              <w:t xml:space="preserve">and </w:t>
            </w:r>
            <w:r w:rsidR="00140DF1" w:rsidRPr="00F21F3A">
              <w:rPr>
                <w:sz w:val="18"/>
                <w:szCs w:val="18"/>
              </w:rPr>
              <w:t xml:space="preserve">creating </w:t>
            </w:r>
            <w:r w:rsidRPr="00F21F3A">
              <w:rPr>
                <w:sz w:val="18"/>
                <w:szCs w:val="18"/>
              </w:rPr>
              <w:t xml:space="preserve">a list of all participants (some may be outside </w:t>
            </w:r>
            <w:r w:rsidR="00582967" w:rsidRPr="00F21F3A">
              <w:rPr>
                <w:sz w:val="18"/>
                <w:szCs w:val="18"/>
              </w:rPr>
              <w:t xml:space="preserve">the Plan Sponsor’s </w:t>
            </w:r>
            <w:r w:rsidRPr="00F21F3A">
              <w:rPr>
                <w:sz w:val="18"/>
                <w:szCs w:val="18"/>
              </w:rPr>
              <w:t>organization and some may not be RDS Secure Website users)</w:t>
            </w:r>
            <w:r w:rsidR="00772445" w:rsidRPr="00F21F3A">
              <w:rPr>
                <w:sz w:val="18"/>
                <w:szCs w:val="18"/>
              </w:rPr>
              <w:t>.</w:t>
            </w:r>
            <w:r w:rsidR="000B6C2D" w:rsidRPr="00F21F3A">
              <w:rPr>
                <w:sz w:val="18"/>
                <w:szCs w:val="18"/>
              </w:rPr>
              <w:t xml:space="preserve"> </w:t>
            </w:r>
          </w:p>
          <w:p w:rsidR="00635C14" w:rsidRPr="00F21F3A" w:rsidRDefault="00784785" w:rsidP="00F21F3A">
            <w:pPr>
              <w:pStyle w:val="ListParagraph"/>
              <w:numPr>
                <w:ilvl w:val="0"/>
                <w:numId w:val="21"/>
              </w:numPr>
              <w:contextualSpacing w:val="0"/>
              <w:rPr>
                <w:sz w:val="18"/>
                <w:szCs w:val="18"/>
              </w:rPr>
            </w:pPr>
            <w:r w:rsidRPr="00F21F3A">
              <w:rPr>
                <w:sz w:val="18"/>
                <w:szCs w:val="18"/>
              </w:rPr>
              <w:t>Gathering</w:t>
            </w:r>
            <w:r w:rsidR="00635C14" w:rsidRPr="00F21F3A">
              <w:rPr>
                <w:sz w:val="18"/>
                <w:szCs w:val="18"/>
              </w:rPr>
              <w:t xml:space="preserve"> names, </w:t>
            </w:r>
            <w:r w:rsidRPr="00F21F3A">
              <w:rPr>
                <w:sz w:val="18"/>
                <w:szCs w:val="18"/>
              </w:rPr>
              <w:t xml:space="preserve">phone </w:t>
            </w:r>
            <w:r w:rsidR="00635C14" w:rsidRPr="00F21F3A">
              <w:rPr>
                <w:sz w:val="18"/>
                <w:szCs w:val="18"/>
              </w:rPr>
              <w:t>numbers, and email</w:t>
            </w:r>
            <w:r w:rsidRPr="00F21F3A">
              <w:rPr>
                <w:sz w:val="18"/>
                <w:szCs w:val="18"/>
              </w:rPr>
              <w:t xml:space="preserve"> addresses of participants in the Contact List Job Aid.</w:t>
            </w:r>
          </w:p>
        </w:tc>
      </w:tr>
      <w:tr w:rsidR="00635C14" w:rsidRPr="0060021F" w:rsidTr="00F21F3A">
        <w:trPr>
          <w:cantSplit/>
        </w:trPr>
        <w:tc>
          <w:tcPr>
            <w:tcW w:w="1170" w:type="dxa"/>
            <w:shd w:val="clear" w:color="auto" w:fill="auto"/>
          </w:tcPr>
          <w:p w:rsidR="00635C14" w:rsidRPr="00F21F3A" w:rsidRDefault="00635C14" w:rsidP="00F21F3A">
            <w:pPr>
              <w:spacing w:before="120" w:after="120"/>
              <w:rPr>
                <w:sz w:val="18"/>
                <w:szCs w:val="18"/>
              </w:rPr>
            </w:pPr>
            <w:r w:rsidRPr="00F21F3A">
              <w:rPr>
                <w:sz w:val="18"/>
                <w:szCs w:val="18"/>
              </w:rPr>
              <w:t>1.3</w:t>
            </w:r>
          </w:p>
        </w:tc>
        <w:tc>
          <w:tcPr>
            <w:tcW w:w="2790" w:type="dxa"/>
            <w:shd w:val="clear" w:color="auto" w:fill="auto"/>
          </w:tcPr>
          <w:p w:rsidR="00635C14" w:rsidRPr="00F21F3A" w:rsidRDefault="00635C14" w:rsidP="00F21F3A">
            <w:pPr>
              <w:spacing w:before="120" w:after="120"/>
              <w:rPr>
                <w:sz w:val="18"/>
                <w:szCs w:val="18"/>
              </w:rPr>
            </w:pPr>
            <w:r w:rsidRPr="00F21F3A">
              <w:rPr>
                <w:sz w:val="18"/>
                <w:szCs w:val="18"/>
              </w:rPr>
              <w:t>Prepare timeline and plan</w:t>
            </w:r>
          </w:p>
        </w:tc>
        <w:tc>
          <w:tcPr>
            <w:tcW w:w="10440" w:type="dxa"/>
            <w:shd w:val="clear" w:color="auto" w:fill="auto"/>
          </w:tcPr>
          <w:p w:rsidR="00635C14" w:rsidRPr="00F21F3A" w:rsidRDefault="00635C14" w:rsidP="00F21F3A">
            <w:pPr>
              <w:spacing w:before="120" w:after="120"/>
              <w:rPr>
                <w:sz w:val="18"/>
                <w:szCs w:val="18"/>
              </w:rPr>
            </w:pPr>
            <w:r w:rsidRPr="00F21F3A">
              <w:rPr>
                <w:sz w:val="18"/>
                <w:szCs w:val="18"/>
              </w:rPr>
              <w:t xml:space="preserve">When preparing a timeline and plan, </w:t>
            </w:r>
            <w:r w:rsidR="00140DF1" w:rsidRPr="00F21F3A">
              <w:rPr>
                <w:sz w:val="18"/>
                <w:szCs w:val="18"/>
              </w:rPr>
              <w:t xml:space="preserve">use the Timeline of Events Job Aid and </w:t>
            </w:r>
            <w:r w:rsidRPr="00F21F3A">
              <w:rPr>
                <w:sz w:val="18"/>
                <w:szCs w:val="18"/>
              </w:rPr>
              <w:t xml:space="preserve">consider: </w:t>
            </w:r>
          </w:p>
          <w:p w:rsidR="00635C14" w:rsidRPr="00F21F3A" w:rsidRDefault="00635C14" w:rsidP="00F21F3A">
            <w:pPr>
              <w:pStyle w:val="ListParagraph"/>
              <w:numPr>
                <w:ilvl w:val="0"/>
                <w:numId w:val="22"/>
              </w:numPr>
              <w:contextualSpacing w:val="0"/>
              <w:rPr>
                <w:sz w:val="18"/>
                <w:szCs w:val="18"/>
              </w:rPr>
            </w:pPr>
            <w:r w:rsidRPr="00F21F3A">
              <w:rPr>
                <w:sz w:val="18"/>
                <w:szCs w:val="18"/>
              </w:rPr>
              <w:t>Start</w:t>
            </w:r>
            <w:r w:rsidR="00140DF1" w:rsidRPr="00F21F3A">
              <w:rPr>
                <w:sz w:val="18"/>
                <w:szCs w:val="18"/>
              </w:rPr>
              <w:t>ing</w:t>
            </w:r>
            <w:r w:rsidRPr="00F21F3A">
              <w:rPr>
                <w:sz w:val="18"/>
                <w:szCs w:val="18"/>
              </w:rPr>
              <w:t xml:space="preserve"> at least four months prior to </w:t>
            </w:r>
            <w:r w:rsidR="00582967" w:rsidRPr="00F21F3A">
              <w:rPr>
                <w:sz w:val="18"/>
                <w:szCs w:val="18"/>
              </w:rPr>
              <w:t xml:space="preserve">the </w:t>
            </w:r>
            <w:r w:rsidRPr="00F21F3A">
              <w:rPr>
                <w:sz w:val="18"/>
                <w:szCs w:val="18"/>
              </w:rPr>
              <w:t>Reconciliation Deadline</w:t>
            </w:r>
            <w:r w:rsidR="003D5260" w:rsidRPr="00F21F3A">
              <w:rPr>
                <w:sz w:val="18"/>
                <w:szCs w:val="18"/>
              </w:rPr>
              <w:t>, and selecting</w:t>
            </w:r>
            <w:r w:rsidRPr="00F21F3A">
              <w:rPr>
                <w:sz w:val="18"/>
                <w:szCs w:val="18"/>
              </w:rPr>
              <w:t xml:space="preserve"> </w:t>
            </w:r>
            <w:r w:rsidR="003D5260" w:rsidRPr="00F21F3A">
              <w:rPr>
                <w:sz w:val="18"/>
                <w:szCs w:val="18"/>
              </w:rPr>
              <w:t>realistic due dates</w:t>
            </w:r>
            <w:r w:rsidR="00772445" w:rsidRPr="00F21F3A">
              <w:rPr>
                <w:sz w:val="18"/>
                <w:szCs w:val="18"/>
              </w:rPr>
              <w:t>.</w:t>
            </w:r>
          </w:p>
          <w:p w:rsidR="00635C14" w:rsidRPr="00F21F3A" w:rsidRDefault="00140DF1" w:rsidP="00F21F3A">
            <w:pPr>
              <w:pStyle w:val="ListParagraph"/>
              <w:numPr>
                <w:ilvl w:val="0"/>
                <w:numId w:val="22"/>
              </w:numPr>
              <w:contextualSpacing w:val="0"/>
              <w:rPr>
                <w:sz w:val="18"/>
                <w:szCs w:val="18"/>
              </w:rPr>
            </w:pPr>
            <w:r w:rsidRPr="00F21F3A">
              <w:rPr>
                <w:sz w:val="18"/>
                <w:szCs w:val="18"/>
              </w:rPr>
              <w:t xml:space="preserve">Making </w:t>
            </w:r>
            <w:r w:rsidR="00582967" w:rsidRPr="00F21F3A">
              <w:rPr>
                <w:sz w:val="18"/>
                <w:szCs w:val="18"/>
              </w:rPr>
              <w:t xml:space="preserve">the </w:t>
            </w:r>
            <w:r w:rsidR="003D5260" w:rsidRPr="00F21F3A">
              <w:rPr>
                <w:sz w:val="18"/>
                <w:szCs w:val="18"/>
              </w:rPr>
              <w:t xml:space="preserve">project </w:t>
            </w:r>
            <w:r w:rsidR="00F14A59" w:rsidRPr="00F21F3A">
              <w:rPr>
                <w:sz w:val="18"/>
                <w:szCs w:val="18"/>
              </w:rPr>
              <w:t>endpoint</w:t>
            </w:r>
            <w:r w:rsidR="00635C14" w:rsidRPr="00F21F3A">
              <w:rPr>
                <w:sz w:val="18"/>
                <w:szCs w:val="18"/>
              </w:rPr>
              <w:t xml:space="preserve"> two weeks prior to </w:t>
            </w:r>
            <w:r w:rsidR="00582967" w:rsidRPr="00F21F3A">
              <w:rPr>
                <w:sz w:val="18"/>
                <w:szCs w:val="18"/>
              </w:rPr>
              <w:t xml:space="preserve">the </w:t>
            </w:r>
            <w:r w:rsidR="00635C14" w:rsidRPr="00F21F3A">
              <w:rPr>
                <w:sz w:val="18"/>
                <w:szCs w:val="18"/>
              </w:rPr>
              <w:t>Reconciliation Deadline (just in case)</w:t>
            </w:r>
            <w:r w:rsidR="00772445" w:rsidRPr="00F21F3A">
              <w:rPr>
                <w:sz w:val="18"/>
                <w:szCs w:val="18"/>
              </w:rPr>
              <w:t>.</w:t>
            </w:r>
          </w:p>
          <w:p w:rsidR="00635C14" w:rsidRPr="00F21F3A" w:rsidRDefault="00635C14" w:rsidP="00F21F3A">
            <w:pPr>
              <w:pStyle w:val="ListParagraph"/>
              <w:numPr>
                <w:ilvl w:val="0"/>
                <w:numId w:val="22"/>
              </w:numPr>
              <w:contextualSpacing w:val="0"/>
              <w:rPr>
                <w:sz w:val="18"/>
                <w:szCs w:val="18"/>
              </w:rPr>
            </w:pPr>
            <w:r w:rsidRPr="00F21F3A">
              <w:rPr>
                <w:sz w:val="18"/>
                <w:szCs w:val="18"/>
              </w:rPr>
              <w:t>Confirm</w:t>
            </w:r>
            <w:r w:rsidR="00140DF1" w:rsidRPr="00F21F3A">
              <w:rPr>
                <w:sz w:val="18"/>
                <w:szCs w:val="18"/>
              </w:rPr>
              <w:t>ing</w:t>
            </w:r>
            <w:r w:rsidRPr="00F21F3A">
              <w:rPr>
                <w:sz w:val="18"/>
                <w:szCs w:val="18"/>
              </w:rPr>
              <w:t xml:space="preserve"> that </w:t>
            </w:r>
            <w:r w:rsidR="00F14A59" w:rsidRPr="00F21F3A">
              <w:rPr>
                <w:sz w:val="18"/>
                <w:szCs w:val="18"/>
              </w:rPr>
              <w:t xml:space="preserve">each </w:t>
            </w:r>
            <w:r w:rsidR="00642EAC" w:rsidRPr="00F21F3A">
              <w:rPr>
                <w:sz w:val="18"/>
                <w:szCs w:val="18"/>
              </w:rPr>
              <w:t>individual</w:t>
            </w:r>
            <w:r w:rsidR="00F14A59" w:rsidRPr="00F21F3A">
              <w:rPr>
                <w:sz w:val="18"/>
                <w:szCs w:val="18"/>
              </w:rPr>
              <w:t xml:space="preserve"> </w:t>
            </w:r>
            <w:r w:rsidR="004A447F" w:rsidRPr="00F21F3A">
              <w:rPr>
                <w:sz w:val="18"/>
                <w:szCs w:val="18"/>
              </w:rPr>
              <w:t>understands</w:t>
            </w:r>
            <w:r w:rsidRPr="00F21F3A">
              <w:rPr>
                <w:sz w:val="18"/>
                <w:szCs w:val="18"/>
              </w:rPr>
              <w:t xml:space="preserve"> </w:t>
            </w:r>
            <w:r w:rsidR="003D5260" w:rsidRPr="00F21F3A">
              <w:rPr>
                <w:sz w:val="18"/>
                <w:szCs w:val="18"/>
              </w:rPr>
              <w:t xml:space="preserve">what </w:t>
            </w:r>
            <w:r w:rsidRPr="00F21F3A">
              <w:rPr>
                <w:sz w:val="18"/>
                <w:szCs w:val="18"/>
              </w:rPr>
              <w:t xml:space="preserve">tasks </w:t>
            </w:r>
            <w:proofErr w:type="gramStart"/>
            <w:r w:rsidR="00F14A59" w:rsidRPr="00F21F3A">
              <w:rPr>
                <w:sz w:val="18"/>
                <w:szCs w:val="18"/>
              </w:rPr>
              <w:t xml:space="preserve">have been </w:t>
            </w:r>
            <w:r w:rsidRPr="00F21F3A">
              <w:rPr>
                <w:sz w:val="18"/>
                <w:szCs w:val="18"/>
              </w:rPr>
              <w:t>assigned</w:t>
            </w:r>
            <w:proofErr w:type="gramEnd"/>
            <w:r w:rsidRPr="00F21F3A">
              <w:rPr>
                <w:sz w:val="18"/>
                <w:szCs w:val="18"/>
              </w:rPr>
              <w:t xml:space="preserve"> to </w:t>
            </w:r>
            <w:r w:rsidR="00642EAC" w:rsidRPr="00F21F3A">
              <w:rPr>
                <w:sz w:val="18"/>
                <w:szCs w:val="18"/>
              </w:rPr>
              <w:t>him or her, and</w:t>
            </w:r>
            <w:r w:rsidRPr="00F21F3A">
              <w:rPr>
                <w:sz w:val="18"/>
                <w:szCs w:val="18"/>
              </w:rPr>
              <w:t xml:space="preserve"> how to complete </w:t>
            </w:r>
            <w:r w:rsidR="00F14A59" w:rsidRPr="00F21F3A">
              <w:rPr>
                <w:sz w:val="18"/>
                <w:szCs w:val="18"/>
              </w:rPr>
              <w:t>them</w:t>
            </w:r>
            <w:r w:rsidR="00772445" w:rsidRPr="00F21F3A">
              <w:rPr>
                <w:sz w:val="18"/>
                <w:szCs w:val="18"/>
              </w:rPr>
              <w:t>.</w:t>
            </w:r>
          </w:p>
          <w:p w:rsidR="00635C14" w:rsidRPr="00F21F3A" w:rsidRDefault="00140DF1" w:rsidP="00F21F3A">
            <w:pPr>
              <w:pStyle w:val="ListParagraph"/>
              <w:numPr>
                <w:ilvl w:val="0"/>
                <w:numId w:val="22"/>
              </w:numPr>
              <w:contextualSpacing w:val="0"/>
              <w:rPr>
                <w:sz w:val="18"/>
                <w:szCs w:val="18"/>
              </w:rPr>
            </w:pPr>
            <w:r w:rsidRPr="00F21F3A">
              <w:rPr>
                <w:sz w:val="18"/>
                <w:szCs w:val="18"/>
              </w:rPr>
              <w:t xml:space="preserve">Having </w:t>
            </w:r>
            <w:r w:rsidR="00635C14" w:rsidRPr="00F21F3A">
              <w:rPr>
                <w:sz w:val="18"/>
                <w:szCs w:val="18"/>
              </w:rPr>
              <w:t>the Task List and Assignments Job Aid available to update or take notes at the meetings</w:t>
            </w:r>
            <w:r w:rsidR="00772445" w:rsidRPr="00F21F3A">
              <w:rPr>
                <w:sz w:val="18"/>
                <w:szCs w:val="18"/>
              </w:rPr>
              <w:t>.</w:t>
            </w:r>
          </w:p>
          <w:p w:rsidR="00635C14" w:rsidRPr="00F21F3A" w:rsidRDefault="00140DF1" w:rsidP="00F21F3A">
            <w:pPr>
              <w:pStyle w:val="ListParagraph"/>
              <w:numPr>
                <w:ilvl w:val="0"/>
                <w:numId w:val="22"/>
              </w:numPr>
              <w:contextualSpacing w:val="0"/>
              <w:rPr>
                <w:sz w:val="18"/>
                <w:szCs w:val="18"/>
              </w:rPr>
            </w:pPr>
            <w:r w:rsidRPr="00F21F3A">
              <w:rPr>
                <w:sz w:val="18"/>
                <w:szCs w:val="18"/>
              </w:rPr>
              <w:t xml:space="preserve">Scheduling </w:t>
            </w:r>
            <w:r w:rsidR="00635C14" w:rsidRPr="00F21F3A">
              <w:rPr>
                <w:sz w:val="18"/>
                <w:szCs w:val="18"/>
              </w:rPr>
              <w:t xml:space="preserve">regular meetings to monitor progress and </w:t>
            </w:r>
            <w:r w:rsidR="003D5260" w:rsidRPr="00F21F3A">
              <w:rPr>
                <w:sz w:val="18"/>
                <w:szCs w:val="18"/>
              </w:rPr>
              <w:t xml:space="preserve">facilitate proper </w:t>
            </w:r>
            <w:r w:rsidR="00635C14" w:rsidRPr="00F21F3A">
              <w:rPr>
                <w:sz w:val="18"/>
                <w:szCs w:val="18"/>
              </w:rPr>
              <w:t>communication</w:t>
            </w:r>
            <w:r w:rsidR="00772445" w:rsidRPr="00F21F3A">
              <w:rPr>
                <w:sz w:val="18"/>
                <w:szCs w:val="18"/>
              </w:rPr>
              <w:t>.</w:t>
            </w:r>
          </w:p>
        </w:tc>
      </w:tr>
      <w:tr w:rsidR="00635C14" w:rsidRPr="0060021F" w:rsidTr="00F21F3A">
        <w:trPr>
          <w:cantSplit/>
        </w:trPr>
        <w:tc>
          <w:tcPr>
            <w:tcW w:w="1170" w:type="dxa"/>
            <w:shd w:val="clear" w:color="auto" w:fill="auto"/>
          </w:tcPr>
          <w:p w:rsidR="00635C14" w:rsidRPr="00F21F3A" w:rsidRDefault="00635C14" w:rsidP="00F21F3A">
            <w:pPr>
              <w:spacing w:before="120" w:after="120"/>
              <w:rPr>
                <w:sz w:val="18"/>
                <w:szCs w:val="18"/>
              </w:rPr>
            </w:pPr>
            <w:r w:rsidRPr="00F21F3A">
              <w:rPr>
                <w:sz w:val="18"/>
                <w:szCs w:val="18"/>
              </w:rPr>
              <w:t>1.4</w:t>
            </w:r>
          </w:p>
        </w:tc>
        <w:tc>
          <w:tcPr>
            <w:tcW w:w="2790" w:type="dxa"/>
            <w:shd w:val="clear" w:color="auto" w:fill="auto"/>
          </w:tcPr>
          <w:p w:rsidR="00635C14" w:rsidRPr="00F21F3A" w:rsidRDefault="00635C14" w:rsidP="00F21F3A">
            <w:pPr>
              <w:spacing w:before="120" w:after="120"/>
              <w:rPr>
                <w:sz w:val="18"/>
                <w:szCs w:val="18"/>
              </w:rPr>
            </w:pPr>
            <w:r w:rsidRPr="00F21F3A">
              <w:rPr>
                <w:sz w:val="18"/>
                <w:szCs w:val="18"/>
              </w:rPr>
              <w:t>Communicate timeline and plan</w:t>
            </w:r>
          </w:p>
        </w:tc>
        <w:tc>
          <w:tcPr>
            <w:tcW w:w="10440" w:type="dxa"/>
            <w:shd w:val="clear" w:color="auto" w:fill="auto"/>
          </w:tcPr>
          <w:p w:rsidR="00635C14" w:rsidRPr="00F21F3A" w:rsidRDefault="00140DF1" w:rsidP="00F21F3A">
            <w:pPr>
              <w:spacing w:before="120" w:after="120"/>
              <w:rPr>
                <w:sz w:val="18"/>
                <w:szCs w:val="18"/>
              </w:rPr>
            </w:pPr>
            <w:r w:rsidRPr="00F21F3A">
              <w:rPr>
                <w:sz w:val="18"/>
                <w:szCs w:val="18"/>
              </w:rPr>
              <w:t>Ensure</w:t>
            </w:r>
            <w:r w:rsidR="00635C14" w:rsidRPr="00F21F3A">
              <w:rPr>
                <w:sz w:val="18"/>
                <w:szCs w:val="18"/>
              </w:rPr>
              <w:t xml:space="preserve"> </w:t>
            </w:r>
            <w:r w:rsidRPr="00F21F3A">
              <w:rPr>
                <w:sz w:val="18"/>
                <w:szCs w:val="18"/>
              </w:rPr>
              <w:t xml:space="preserve">that </w:t>
            </w:r>
            <w:r w:rsidR="00635C14" w:rsidRPr="00F21F3A">
              <w:rPr>
                <w:sz w:val="18"/>
                <w:szCs w:val="18"/>
              </w:rPr>
              <w:t>Reconciliation participants have a copy of the detailed Task List and Assignments</w:t>
            </w:r>
            <w:r w:rsidR="004A447F" w:rsidRPr="00F21F3A">
              <w:rPr>
                <w:sz w:val="18"/>
                <w:szCs w:val="18"/>
              </w:rPr>
              <w:t xml:space="preserve"> Job Aid</w:t>
            </w:r>
            <w:r w:rsidR="00635C14" w:rsidRPr="00F21F3A">
              <w:rPr>
                <w:sz w:val="18"/>
                <w:szCs w:val="18"/>
              </w:rPr>
              <w:t>, Timeline</w:t>
            </w:r>
            <w:r w:rsidRPr="00F21F3A">
              <w:rPr>
                <w:sz w:val="18"/>
                <w:szCs w:val="18"/>
              </w:rPr>
              <w:t xml:space="preserve"> of Events</w:t>
            </w:r>
            <w:r w:rsidR="004A447F" w:rsidRPr="00F21F3A">
              <w:rPr>
                <w:sz w:val="18"/>
                <w:szCs w:val="18"/>
              </w:rPr>
              <w:t xml:space="preserve"> Job Aid</w:t>
            </w:r>
            <w:r w:rsidR="00635C14" w:rsidRPr="00F21F3A">
              <w:rPr>
                <w:sz w:val="18"/>
                <w:szCs w:val="18"/>
              </w:rPr>
              <w:t xml:space="preserve">, and </w:t>
            </w:r>
            <w:r w:rsidRPr="00F21F3A">
              <w:rPr>
                <w:sz w:val="18"/>
                <w:szCs w:val="18"/>
              </w:rPr>
              <w:t xml:space="preserve">the </w:t>
            </w:r>
            <w:r w:rsidR="00635C14" w:rsidRPr="00F21F3A">
              <w:rPr>
                <w:sz w:val="18"/>
                <w:szCs w:val="18"/>
              </w:rPr>
              <w:t>Contact List</w:t>
            </w:r>
            <w:r w:rsidR="004A447F" w:rsidRPr="00F21F3A">
              <w:rPr>
                <w:sz w:val="18"/>
                <w:szCs w:val="18"/>
              </w:rPr>
              <w:t xml:space="preserve"> Job Aid</w:t>
            </w:r>
            <w:r w:rsidR="00635C14" w:rsidRPr="00F21F3A">
              <w:rPr>
                <w:sz w:val="18"/>
                <w:szCs w:val="18"/>
              </w:rPr>
              <w:t xml:space="preserve">. Plan for </w:t>
            </w:r>
            <w:r w:rsidR="008F10B6" w:rsidRPr="00F21F3A">
              <w:rPr>
                <w:sz w:val="18"/>
                <w:szCs w:val="18"/>
              </w:rPr>
              <w:t xml:space="preserve">the </w:t>
            </w:r>
            <w:r w:rsidR="00635C14" w:rsidRPr="00F21F3A">
              <w:rPr>
                <w:sz w:val="18"/>
                <w:szCs w:val="18"/>
              </w:rPr>
              <w:t xml:space="preserve">periodic meetings </w:t>
            </w:r>
            <w:r w:rsidR="008F10B6" w:rsidRPr="00F21F3A">
              <w:rPr>
                <w:sz w:val="18"/>
                <w:szCs w:val="18"/>
              </w:rPr>
              <w:t xml:space="preserve">to </w:t>
            </w:r>
            <w:r w:rsidR="00635C14" w:rsidRPr="00F21F3A">
              <w:rPr>
                <w:sz w:val="18"/>
                <w:szCs w:val="18"/>
              </w:rPr>
              <w:t>grow in frequenc</w:t>
            </w:r>
            <w:r w:rsidR="008F10B6" w:rsidRPr="00F21F3A">
              <w:rPr>
                <w:sz w:val="18"/>
                <w:szCs w:val="18"/>
              </w:rPr>
              <w:t>y.</w:t>
            </w:r>
          </w:p>
        </w:tc>
      </w:tr>
      <w:tr w:rsidR="00635C14" w:rsidRPr="0060021F" w:rsidTr="00F21F3A">
        <w:trPr>
          <w:cantSplit/>
        </w:trPr>
        <w:tc>
          <w:tcPr>
            <w:tcW w:w="1170" w:type="dxa"/>
            <w:shd w:val="clear" w:color="auto" w:fill="auto"/>
          </w:tcPr>
          <w:p w:rsidR="00635C14" w:rsidRPr="00F21F3A" w:rsidRDefault="00635C14" w:rsidP="00F21F3A">
            <w:pPr>
              <w:spacing w:before="120" w:after="120"/>
              <w:rPr>
                <w:sz w:val="18"/>
                <w:szCs w:val="18"/>
              </w:rPr>
            </w:pPr>
            <w:r w:rsidRPr="00F21F3A">
              <w:rPr>
                <w:sz w:val="18"/>
                <w:szCs w:val="18"/>
              </w:rPr>
              <w:lastRenderedPageBreak/>
              <w:t>1.5</w:t>
            </w:r>
          </w:p>
        </w:tc>
        <w:tc>
          <w:tcPr>
            <w:tcW w:w="2790" w:type="dxa"/>
            <w:shd w:val="clear" w:color="auto" w:fill="auto"/>
          </w:tcPr>
          <w:p w:rsidR="00635C14" w:rsidRPr="00F21F3A" w:rsidRDefault="00635C14" w:rsidP="00F21F3A">
            <w:pPr>
              <w:spacing w:before="120" w:after="120"/>
              <w:rPr>
                <w:sz w:val="18"/>
                <w:szCs w:val="18"/>
              </w:rPr>
            </w:pPr>
            <w:r w:rsidRPr="00F21F3A">
              <w:rPr>
                <w:sz w:val="18"/>
                <w:szCs w:val="18"/>
              </w:rPr>
              <w:t>Review/</w:t>
            </w:r>
            <w:r w:rsidR="00B111A1" w:rsidRPr="00F21F3A">
              <w:rPr>
                <w:sz w:val="18"/>
                <w:szCs w:val="18"/>
              </w:rPr>
              <w:t xml:space="preserve">change </w:t>
            </w:r>
            <w:r w:rsidRPr="00F21F3A">
              <w:rPr>
                <w:sz w:val="18"/>
                <w:szCs w:val="18"/>
              </w:rPr>
              <w:t>the Retiree Electronic Data Interchange (EDI) Methods and Sources</w:t>
            </w:r>
          </w:p>
        </w:tc>
        <w:tc>
          <w:tcPr>
            <w:tcW w:w="10440" w:type="dxa"/>
            <w:shd w:val="clear" w:color="auto" w:fill="auto"/>
          </w:tcPr>
          <w:p w:rsidR="00635C14" w:rsidRPr="00F21F3A" w:rsidRDefault="00635C14" w:rsidP="00F21F3A">
            <w:pPr>
              <w:spacing w:before="120" w:after="120"/>
              <w:rPr>
                <w:sz w:val="18"/>
                <w:szCs w:val="18"/>
              </w:rPr>
            </w:pPr>
            <w:r w:rsidRPr="00F21F3A">
              <w:rPr>
                <w:sz w:val="18"/>
                <w:szCs w:val="18"/>
              </w:rPr>
              <w:t xml:space="preserve">Review the Retiree EDI Methods and Sources on the Application to </w:t>
            </w:r>
            <w:r w:rsidR="004A447F" w:rsidRPr="00F21F3A">
              <w:rPr>
                <w:sz w:val="18"/>
                <w:szCs w:val="18"/>
              </w:rPr>
              <w:t>ensure</w:t>
            </w:r>
            <w:r w:rsidRPr="00F21F3A">
              <w:rPr>
                <w:sz w:val="18"/>
                <w:szCs w:val="18"/>
              </w:rPr>
              <w:t xml:space="preserve"> the correct </w:t>
            </w:r>
            <w:r w:rsidR="004A447F" w:rsidRPr="00F21F3A">
              <w:rPr>
                <w:sz w:val="18"/>
                <w:szCs w:val="18"/>
              </w:rPr>
              <w:t>method and source are</w:t>
            </w:r>
            <w:r w:rsidRPr="00F21F3A">
              <w:rPr>
                <w:sz w:val="18"/>
                <w:szCs w:val="18"/>
              </w:rPr>
              <w:t xml:space="preserve"> set to send the final </w:t>
            </w:r>
            <w:r w:rsidR="008B4339" w:rsidRPr="00F21F3A">
              <w:rPr>
                <w:sz w:val="18"/>
                <w:szCs w:val="18"/>
              </w:rPr>
              <w:t>retiree files</w:t>
            </w:r>
            <w:r w:rsidRPr="00F21F3A">
              <w:rPr>
                <w:sz w:val="18"/>
                <w:szCs w:val="18"/>
              </w:rPr>
              <w:t xml:space="preserve">. </w:t>
            </w:r>
            <w:r w:rsidR="00F14A59" w:rsidRPr="00F21F3A">
              <w:rPr>
                <w:sz w:val="18"/>
                <w:szCs w:val="18"/>
              </w:rPr>
              <w:t>Questions you should consider:</w:t>
            </w:r>
          </w:p>
          <w:p w:rsidR="00635C14" w:rsidRPr="00F21F3A" w:rsidRDefault="00635C14" w:rsidP="00F21F3A">
            <w:pPr>
              <w:pStyle w:val="ListParagraph"/>
              <w:numPr>
                <w:ilvl w:val="0"/>
                <w:numId w:val="27"/>
              </w:numPr>
              <w:contextualSpacing w:val="0"/>
              <w:rPr>
                <w:sz w:val="18"/>
                <w:szCs w:val="18"/>
              </w:rPr>
            </w:pPr>
            <w:r w:rsidRPr="00F21F3A">
              <w:rPr>
                <w:sz w:val="18"/>
                <w:szCs w:val="18"/>
              </w:rPr>
              <w:t xml:space="preserve">Who is going to send the final </w:t>
            </w:r>
            <w:r w:rsidR="008B4339" w:rsidRPr="00F21F3A">
              <w:rPr>
                <w:sz w:val="18"/>
                <w:szCs w:val="18"/>
              </w:rPr>
              <w:t xml:space="preserve">retiree files </w:t>
            </w:r>
            <w:r w:rsidRPr="00F21F3A">
              <w:rPr>
                <w:sz w:val="18"/>
                <w:szCs w:val="18"/>
              </w:rPr>
              <w:t>to CMS’ RDS Center</w:t>
            </w:r>
            <w:r w:rsidR="004A447F" w:rsidRPr="00F21F3A">
              <w:rPr>
                <w:sz w:val="18"/>
                <w:szCs w:val="18"/>
              </w:rPr>
              <w:t>?</w:t>
            </w:r>
            <w:r w:rsidRPr="00F21F3A">
              <w:rPr>
                <w:sz w:val="18"/>
                <w:szCs w:val="18"/>
              </w:rPr>
              <w:t xml:space="preserve"> </w:t>
            </w:r>
            <w:r w:rsidR="004A447F" w:rsidRPr="00F21F3A">
              <w:rPr>
                <w:sz w:val="18"/>
                <w:szCs w:val="18"/>
              </w:rPr>
              <w:t xml:space="preserve">Who is going to </w:t>
            </w:r>
            <w:r w:rsidRPr="00F21F3A">
              <w:rPr>
                <w:sz w:val="18"/>
                <w:szCs w:val="18"/>
              </w:rPr>
              <w:t xml:space="preserve">process the </w:t>
            </w:r>
            <w:r w:rsidR="004A447F" w:rsidRPr="00F21F3A">
              <w:rPr>
                <w:sz w:val="18"/>
                <w:szCs w:val="18"/>
              </w:rPr>
              <w:t xml:space="preserve">Retiree </w:t>
            </w:r>
            <w:r w:rsidRPr="00F21F3A">
              <w:rPr>
                <w:sz w:val="18"/>
                <w:szCs w:val="18"/>
              </w:rPr>
              <w:t xml:space="preserve">Response Files? If this source is different from previously sent retiree information for a Benefit Option, then </w:t>
            </w:r>
            <w:r w:rsidR="00F14A59" w:rsidRPr="00F21F3A">
              <w:rPr>
                <w:sz w:val="18"/>
                <w:szCs w:val="18"/>
              </w:rPr>
              <w:t xml:space="preserve">you must update </w:t>
            </w:r>
            <w:r w:rsidRPr="00F21F3A">
              <w:rPr>
                <w:sz w:val="18"/>
                <w:szCs w:val="18"/>
              </w:rPr>
              <w:t>EDI Methods and Sources</w:t>
            </w:r>
            <w:r w:rsidR="004A447F" w:rsidRPr="00F21F3A">
              <w:rPr>
                <w:sz w:val="18"/>
                <w:szCs w:val="18"/>
              </w:rPr>
              <w:t>.</w:t>
            </w:r>
          </w:p>
          <w:p w:rsidR="00635C14" w:rsidRPr="00F21F3A" w:rsidRDefault="00635C14" w:rsidP="00F21F3A">
            <w:pPr>
              <w:pStyle w:val="ListParagraph"/>
              <w:numPr>
                <w:ilvl w:val="0"/>
                <w:numId w:val="27"/>
              </w:numPr>
              <w:contextualSpacing w:val="0"/>
              <w:rPr>
                <w:sz w:val="18"/>
                <w:szCs w:val="18"/>
              </w:rPr>
            </w:pPr>
            <w:r w:rsidRPr="00F21F3A">
              <w:rPr>
                <w:sz w:val="18"/>
                <w:szCs w:val="18"/>
              </w:rPr>
              <w:t xml:space="preserve">If EDI Methods and Sources </w:t>
            </w:r>
            <w:proofErr w:type="gramStart"/>
            <w:r w:rsidRPr="00F21F3A">
              <w:rPr>
                <w:sz w:val="18"/>
                <w:szCs w:val="18"/>
              </w:rPr>
              <w:t>have not been updated</w:t>
            </w:r>
            <w:proofErr w:type="gramEnd"/>
            <w:r w:rsidRPr="00F21F3A">
              <w:rPr>
                <w:sz w:val="18"/>
                <w:szCs w:val="18"/>
              </w:rPr>
              <w:t xml:space="preserve"> since the Application Submission Process, </w:t>
            </w:r>
            <w:r w:rsidR="00F14A59" w:rsidRPr="00F21F3A">
              <w:rPr>
                <w:sz w:val="18"/>
                <w:szCs w:val="18"/>
              </w:rPr>
              <w:t xml:space="preserve">you should </w:t>
            </w:r>
            <w:r w:rsidR="0005340A" w:rsidRPr="00F21F3A">
              <w:rPr>
                <w:sz w:val="18"/>
                <w:szCs w:val="18"/>
              </w:rPr>
              <w:t xml:space="preserve">review </w:t>
            </w:r>
            <w:r w:rsidR="003D5260" w:rsidRPr="00F21F3A">
              <w:rPr>
                <w:sz w:val="18"/>
                <w:szCs w:val="18"/>
              </w:rPr>
              <w:t xml:space="preserve">and update </w:t>
            </w:r>
            <w:r w:rsidR="00F14A59" w:rsidRPr="00F21F3A">
              <w:rPr>
                <w:sz w:val="18"/>
                <w:szCs w:val="18"/>
              </w:rPr>
              <w:t>them</w:t>
            </w:r>
            <w:r w:rsidR="004A447F" w:rsidRPr="00F21F3A">
              <w:rPr>
                <w:sz w:val="18"/>
                <w:szCs w:val="18"/>
              </w:rPr>
              <w:t xml:space="preserve">. </w:t>
            </w:r>
            <w:r w:rsidRPr="00F21F3A">
              <w:rPr>
                <w:sz w:val="18"/>
                <w:szCs w:val="18"/>
              </w:rPr>
              <w:t>For more information, go to</w:t>
            </w:r>
            <w:r w:rsidR="001E5A07" w:rsidRPr="00F21F3A">
              <w:rPr>
                <w:sz w:val="18"/>
                <w:szCs w:val="18"/>
              </w:rPr>
              <w:t xml:space="preserve"> the EDI Methods and Sources Job Aid</w:t>
            </w:r>
            <w:r w:rsidR="00DD2461" w:rsidRPr="00F21F3A">
              <w:rPr>
                <w:sz w:val="18"/>
                <w:szCs w:val="18"/>
              </w:rPr>
              <w:t xml:space="preserve"> (</w:t>
            </w:r>
            <w:hyperlink r:id="rId9" w:tooltip="Link to Reference Materials Job Aid" w:history="1">
              <w:r w:rsidR="00F724D5">
                <w:rPr>
                  <w:rStyle w:val="Hyperlink"/>
                  <w:rFonts w:cs="Times New Roman"/>
                  <w:sz w:val="18"/>
                  <w:szCs w:val="18"/>
                </w:rPr>
                <w:t>https://www.rds.cms.hhs.gov/?q=resource-library/job-aids</w:t>
              </w:r>
            </w:hyperlink>
            <w:r w:rsidR="009D13EC" w:rsidRPr="00F21F3A">
              <w:rPr>
                <w:sz w:val="18"/>
                <w:szCs w:val="18"/>
              </w:rPr>
              <w:t>).</w:t>
            </w:r>
          </w:p>
        </w:tc>
      </w:tr>
      <w:tr w:rsidR="00635C14" w:rsidRPr="0060021F" w:rsidTr="00F21F3A">
        <w:trPr>
          <w:cantSplit/>
        </w:trPr>
        <w:tc>
          <w:tcPr>
            <w:tcW w:w="1170" w:type="dxa"/>
            <w:shd w:val="clear" w:color="auto" w:fill="auto"/>
          </w:tcPr>
          <w:p w:rsidR="00635C14" w:rsidRPr="00F21F3A" w:rsidRDefault="00635C14" w:rsidP="00F21F3A">
            <w:pPr>
              <w:spacing w:before="120" w:after="120"/>
              <w:rPr>
                <w:sz w:val="18"/>
                <w:szCs w:val="18"/>
              </w:rPr>
            </w:pPr>
            <w:r w:rsidRPr="00F21F3A">
              <w:rPr>
                <w:sz w:val="18"/>
                <w:szCs w:val="18"/>
              </w:rPr>
              <w:t>1.6</w:t>
            </w:r>
          </w:p>
        </w:tc>
        <w:tc>
          <w:tcPr>
            <w:tcW w:w="2790" w:type="dxa"/>
            <w:shd w:val="clear" w:color="auto" w:fill="auto"/>
          </w:tcPr>
          <w:p w:rsidR="00635C14" w:rsidRPr="00F21F3A" w:rsidRDefault="00635C14" w:rsidP="00F21F3A">
            <w:pPr>
              <w:spacing w:before="120" w:after="120"/>
              <w:rPr>
                <w:sz w:val="18"/>
                <w:szCs w:val="18"/>
              </w:rPr>
            </w:pPr>
            <w:r w:rsidRPr="00F21F3A">
              <w:rPr>
                <w:sz w:val="18"/>
                <w:szCs w:val="18"/>
              </w:rPr>
              <w:t>Review, assign, and re-assign RDS Secure Website roles and privileges</w:t>
            </w:r>
          </w:p>
        </w:tc>
        <w:tc>
          <w:tcPr>
            <w:tcW w:w="10440" w:type="dxa"/>
            <w:shd w:val="clear" w:color="auto" w:fill="auto"/>
          </w:tcPr>
          <w:p w:rsidR="00F14A59" w:rsidRPr="00F21F3A" w:rsidRDefault="00635C14" w:rsidP="00F21F3A">
            <w:pPr>
              <w:spacing w:before="120" w:after="120"/>
              <w:rPr>
                <w:sz w:val="18"/>
                <w:szCs w:val="18"/>
              </w:rPr>
            </w:pPr>
            <w:r w:rsidRPr="00F21F3A">
              <w:rPr>
                <w:sz w:val="18"/>
                <w:szCs w:val="18"/>
              </w:rPr>
              <w:t xml:space="preserve">Review, assign, and re-assign RDS Secure Website user roles and privileges because each user role will be responsible for various tasks within the Reconciliation process. </w:t>
            </w:r>
            <w:r w:rsidR="00F14A59" w:rsidRPr="00F21F3A">
              <w:rPr>
                <w:sz w:val="18"/>
                <w:szCs w:val="18"/>
              </w:rPr>
              <w:t>Questions you should consider:</w:t>
            </w:r>
          </w:p>
          <w:p w:rsidR="00635C14" w:rsidRPr="00F21F3A" w:rsidRDefault="00635C14" w:rsidP="007951EA">
            <w:pPr>
              <w:numPr>
                <w:ilvl w:val="0"/>
                <w:numId w:val="32"/>
              </w:numPr>
              <w:spacing w:before="120" w:after="120"/>
              <w:rPr>
                <w:sz w:val="18"/>
                <w:szCs w:val="18"/>
              </w:rPr>
            </w:pPr>
            <w:r w:rsidRPr="00F21F3A">
              <w:rPr>
                <w:sz w:val="18"/>
                <w:szCs w:val="18"/>
              </w:rPr>
              <w:t xml:space="preserve">Are there additional Cost Reporters that need to </w:t>
            </w:r>
            <w:proofErr w:type="gramStart"/>
            <w:r w:rsidRPr="00F21F3A">
              <w:rPr>
                <w:sz w:val="18"/>
                <w:szCs w:val="18"/>
              </w:rPr>
              <w:t>be added</w:t>
            </w:r>
            <w:proofErr w:type="gramEnd"/>
            <w:r w:rsidRPr="00F21F3A">
              <w:rPr>
                <w:sz w:val="18"/>
                <w:szCs w:val="18"/>
              </w:rPr>
              <w:t xml:space="preserve"> for Final Cost Reporting?</w:t>
            </w:r>
          </w:p>
          <w:p w:rsidR="00635C14" w:rsidRPr="00F21F3A" w:rsidRDefault="00635C14" w:rsidP="00F21F3A">
            <w:pPr>
              <w:pStyle w:val="ListParagraph"/>
              <w:numPr>
                <w:ilvl w:val="0"/>
                <w:numId w:val="23"/>
              </w:numPr>
              <w:contextualSpacing w:val="0"/>
              <w:rPr>
                <w:sz w:val="18"/>
                <w:szCs w:val="18"/>
              </w:rPr>
            </w:pPr>
            <w:r w:rsidRPr="00F21F3A">
              <w:rPr>
                <w:sz w:val="18"/>
                <w:szCs w:val="18"/>
              </w:rPr>
              <w:t>Are there any Designees that have the Request Payment privilege that should not participate in the preparation of the Reconciliation Payment Request?</w:t>
            </w:r>
          </w:p>
          <w:p w:rsidR="00635C14" w:rsidRPr="00F21F3A" w:rsidRDefault="00635C14" w:rsidP="00F21F3A">
            <w:pPr>
              <w:pStyle w:val="ListParagraph"/>
              <w:numPr>
                <w:ilvl w:val="0"/>
                <w:numId w:val="23"/>
              </w:numPr>
              <w:contextualSpacing w:val="0"/>
              <w:rPr>
                <w:sz w:val="18"/>
                <w:szCs w:val="18"/>
              </w:rPr>
            </w:pPr>
            <w:r w:rsidRPr="00F21F3A">
              <w:rPr>
                <w:sz w:val="18"/>
                <w:szCs w:val="18"/>
              </w:rPr>
              <w:t xml:space="preserve">Are there any Designees that </w:t>
            </w:r>
            <w:proofErr w:type="gramStart"/>
            <w:r w:rsidRPr="00F21F3A">
              <w:rPr>
                <w:sz w:val="18"/>
                <w:szCs w:val="18"/>
              </w:rPr>
              <w:t>should be granted</w:t>
            </w:r>
            <w:proofErr w:type="gramEnd"/>
            <w:r w:rsidRPr="00F21F3A">
              <w:rPr>
                <w:sz w:val="18"/>
                <w:szCs w:val="18"/>
              </w:rPr>
              <w:t xml:space="preserve"> the Request Payment privilege to help prepare the Reconciliation Payment Request?</w:t>
            </w:r>
          </w:p>
          <w:p w:rsidR="00635C14" w:rsidRPr="00F21F3A" w:rsidRDefault="00635C14" w:rsidP="00F21F3A">
            <w:pPr>
              <w:pStyle w:val="ListParagraph"/>
              <w:numPr>
                <w:ilvl w:val="0"/>
                <w:numId w:val="23"/>
              </w:numPr>
              <w:contextualSpacing w:val="0"/>
              <w:rPr>
                <w:sz w:val="18"/>
                <w:szCs w:val="18"/>
              </w:rPr>
            </w:pPr>
            <w:r w:rsidRPr="00F21F3A">
              <w:rPr>
                <w:sz w:val="18"/>
                <w:szCs w:val="18"/>
              </w:rPr>
              <w:t>Are there any Designees participating in Reconciliation that need complete Electronic Funds Transfer (EFT) Information privilege?</w:t>
            </w:r>
          </w:p>
          <w:p w:rsidR="00635C14" w:rsidRPr="00F21F3A" w:rsidRDefault="00635C14" w:rsidP="00F21F3A">
            <w:pPr>
              <w:pStyle w:val="ListParagraph"/>
              <w:numPr>
                <w:ilvl w:val="0"/>
                <w:numId w:val="23"/>
              </w:numPr>
              <w:contextualSpacing w:val="0"/>
              <w:rPr>
                <w:sz w:val="18"/>
                <w:szCs w:val="18"/>
              </w:rPr>
            </w:pPr>
            <w:r w:rsidRPr="00F21F3A">
              <w:rPr>
                <w:sz w:val="18"/>
                <w:szCs w:val="18"/>
              </w:rPr>
              <w:t>Are there any Designees participating in Reconciliation that need the View/Send/Receive Retiree Data privilege?</w:t>
            </w:r>
          </w:p>
          <w:p w:rsidR="00635C14" w:rsidRPr="00F21F3A" w:rsidRDefault="00635C14" w:rsidP="00F21F3A">
            <w:pPr>
              <w:pStyle w:val="ListParagraph"/>
              <w:numPr>
                <w:ilvl w:val="0"/>
                <w:numId w:val="23"/>
              </w:numPr>
              <w:contextualSpacing w:val="0"/>
              <w:rPr>
                <w:sz w:val="18"/>
                <w:szCs w:val="18"/>
              </w:rPr>
            </w:pPr>
            <w:r w:rsidRPr="00F21F3A">
              <w:rPr>
                <w:sz w:val="18"/>
                <w:szCs w:val="18"/>
              </w:rPr>
              <w:t xml:space="preserve">Will </w:t>
            </w:r>
            <w:r w:rsidR="00582967" w:rsidRPr="00F21F3A">
              <w:rPr>
                <w:sz w:val="18"/>
                <w:szCs w:val="18"/>
              </w:rPr>
              <w:t xml:space="preserve">the </w:t>
            </w:r>
            <w:r w:rsidRPr="00F21F3A">
              <w:rPr>
                <w:sz w:val="18"/>
                <w:szCs w:val="18"/>
              </w:rPr>
              <w:t xml:space="preserve">Authorized Representative be in the office and available on </w:t>
            </w:r>
            <w:r w:rsidR="00582967" w:rsidRPr="00F21F3A">
              <w:rPr>
                <w:sz w:val="18"/>
                <w:szCs w:val="18"/>
              </w:rPr>
              <w:t xml:space="preserve">the </w:t>
            </w:r>
            <w:r w:rsidRPr="00F21F3A">
              <w:rPr>
                <w:sz w:val="18"/>
                <w:szCs w:val="18"/>
              </w:rPr>
              <w:t>planned finish date?</w:t>
            </w:r>
          </w:p>
          <w:p w:rsidR="00635C14" w:rsidRPr="00F21F3A" w:rsidRDefault="00635C14" w:rsidP="00F21F3A">
            <w:pPr>
              <w:pStyle w:val="ListParagraph"/>
              <w:numPr>
                <w:ilvl w:val="0"/>
                <w:numId w:val="23"/>
              </w:numPr>
              <w:contextualSpacing w:val="0"/>
              <w:rPr>
                <w:sz w:val="18"/>
                <w:szCs w:val="18"/>
              </w:rPr>
            </w:pPr>
            <w:r w:rsidRPr="00F21F3A">
              <w:rPr>
                <w:sz w:val="18"/>
                <w:szCs w:val="18"/>
              </w:rPr>
              <w:t xml:space="preserve">Are there any role changes for an individual? For example, does a Designee need to </w:t>
            </w:r>
            <w:proofErr w:type="gramStart"/>
            <w:r w:rsidRPr="00F21F3A">
              <w:rPr>
                <w:sz w:val="18"/>
                <w:szCs w:val="18"/>
              </w:rPr>
              <w:t>be re-assigned</w:t>
            </w:r>
            <w:proofErr w:type="gramEnd"/>
            <w:r w:rsidRPr="00F21F3A">
              <w:rPr>
                <w:sz w:val="18"/>
                <w:szCs w:val="18"/>
              </w:rPr>
              <w:t xml:space="preserve"> as the Account Manager? In this case, the Designee </w:t>
            </w:r>
            <w:proofErr w:type="gramStart"/>
            <w:r w:rsidRPr="00F21F3A">
              <w:rPr>
                <w:sz w:val="18"/>
                <w:szCs w:val="18"/>
              </w:rPr>
              <w:t>must be deleted</w:t>
            </w:r>
            <w:proofErr w:type="gramEnd"/>
            <w:r w:rsidRPr="00F21F3A">
              <w:rPr>
                <w:sz w:val="18"/>
                <w:szCs w:val="18"/>
              </w:rPr>
              <w:t xml:space="preserve"> from all Applications prior to reassignment as the Account Manager for the Plan Sponsor</w:t>
            </w:r>
            <w:r w:rsidR="00301D25" w:rsidRPr="00F21F3A">
              <w:rPr>
                <w:sz w:val="18"/>
                <w:szCs w:val="18"/>
              </w:rPr>
              <w:t>.</w:t>
            </w:r>
          </w:p>
          <w:p w:rsidR="00635C14" w:rsidRPr="00F21F3A" w:rsidRDefault="00635C14" w:rsidP="00F21F3A">
            <w:pPr>
              <w:pStyle w:val="ListParagraph"/>
              <w:numPr>
                <w:ilvl w:val="0"/>
                <w:numId w:val="23"/>
              </w:numPr>
              <w:contextualSpacing w:val="0"/>
              <w:rPr>
                <w:sz w:val="18"/>
                <w:szCs w:val="18"/>
              </w:rPr>
            </w:pPr>
            <w:r w:rsidRPr="00F21F3A">
              <w:rPr>
                <w:sz w:val="18"/>
                <w:szCs w:val="18"/>
              </w:rPr>
              <w:t xml:space="preserve">Has the Authorized Representative left the company? In this case, the </w:t>
            </w:r>
            <w:r w:rsidR="00DE08F2" w:rsidRPr="00F21F3A">
              <w:rPr>
                <w:sz w:val="18"/>
                <w:szCs w:val="18"/>
              </w:rPr>
              <w:t>Account Manager</w:t>
            </w:r>
            <w:r w:rsidRPr="00F21F3A">
              <w:rPr>
                <w:sz w:val="18"/>
                <w:szCs w:val="18"/>
              </w:rPr>
              <w:t xml:space="preserve"> </w:t>
            </w:r>
            <w:proofErr w:type="gramStart"/>
            <w:r w:rsidRPr="00F21F3A">
              <w:rPr>
                <w:sz w:val="18"/>
                <w:szCs w:val="18"/>
              </w:rPr>
              <w:t>must be re</w:t>
            </w:r>
            <w:r w:rsidR="002831FE">
              <w:rPr>
                <w:sz w:val="18"/>
                <w:szCs w:val="18"/>
              </w:rPr>
              <w:t>assigned</w:t>
            </w:r>
            <w:proofErr w:type="gramEnd"/>
            <w:r w:rsidR="002831FE">
              <w:rPr>
                <w:sz w:val="18"/>
                <w:szCs w:val="18"/>
              </w:rPr>
              <w:t xml:space="preserve"> to another individual.</w:t>
            </w:r>
          </w:p>
          <w:p w:rsidR="00635C14" w:rsidRPr="00F21F3A" w:rsidRDefault="00635C14" w:rsidP="00F21F3A">
            <w:pPr>
              <w:pStyle w:val="ListParagraph"/>
              <w:numPr>
                <w:ilvl w:val="0"/>
                <w:numId w:val="23"/>
              </w:numPr>
              <w:spacing w:after="320"/>
              <w:contextualSpacing w:val="0"/>
              <w:rPr>
                <w:sz w:val="18"/>
                <w:szCs w:val="18"/>
              </w:rPr>
            </w:pPr>
            <w:r w:rsidRPr="00F21F3A">
              <w:rPr>
                <w:sz w:val="18"/>
                <w:szCs w:val="18"/>
              </w:rPr>
              <w:t>Has the Account Manager left the company? In this case, the Authorized Representative must re</w:t>
            </w:r>
            <w:r w:rsidR="00301D25" w:rsidRPr="00F21F3A">
              <w:rPr>
                <w:sz w:val="18"/>
                <w:szCs w:val="18"/>
              </w:rPr>
              <w:t>-</w:t>
            </w:r>
            <w:r w:rsidRPr="00F21F3A">
              <w:rPr>
                <w:sz w:val="18"/>
                <w:szCs w:val="18"/>
              </w:rPr>
              <w:t>assign another individual to the Account Manager role</w:t>
            </w:r>
            <w:r w:rsidR="00301D25" w:rsidRPr="00F21F3A">
              <w:rPr>
                <w:sz w:val="18"/>
                <w:szCs w:val="18"/>
              </w:rPr>
              <w:t>,</w:t>
            </w:r>
            <w:r w:rsidRPr="00F21F3A">
              <w:rPr>
                <w:sz w:val="18"/>
                <w:szCs w:val="18"/>
              </w:rPr>
              <w:t xml:space="preserve"> and that individual must complete Registration</w:t>
            </w:r>
            <w:r w:rsidR="00981AEC" w:rsidRPr="00F21F3A">
              <w:rPr>
                <w:sz w:val="18"/>
                <w:szCs w:val="18"/>
              </w:rPr>
              <w:t>.</w:t>
            </w:r>
          </w:p>
        </w:tc>
      </w:tr>
      <w:tr w:rsidR="00635C14" w:rsidRPr="0060021F" w:rsidTr="00F21F3A">
        <w:trPr>
          <w:cantSplit/>
        </w:trPr>
        <w:tc>
          <w:tcPr>
            <w:tcW w:w="1170" w:type="dxa"/>
            <w:shd w:val="clear" w:color="auto" w:fill="auto"/>
          </w:tcPr>
          <w:p w:rsidR="00635C14" w:rsidRPr="00F21F3A" w:rsidRDefault="00635C14" w:rsidP="00F21F3A">
            <w:pPr>
              <w:spacing w:before="120" w:after="120"/>
              <w:rPr>
                <w:sz w:val="18"/>
                <w:szCs w:val="18"/>
              </w:rPr>
            </w:pPr>
            <w:r w:rsidRPr="00F21F3A">
              <w:rPr>
                <w:sz w:val="18"/>
                <w:szCs w:val="18"/>
              </w:rPr>
              <w:lastRenderedPageBreak/>
              <w:t>1.7</w:t>
            </w:r>
          </w:p>
        </w:tc>
        <w:tc>
          <w:tcPr>
            <w:tcW w:w="2790" w:type="dxa"/>
            <w:shd w:val="clear" w:color="auto" w:fill="auto"/>
          </w:tcPr>
          <w:p w:rsidR="00635C14" w:rsidRPr="00F21F3A" w:rsidRDefault="00635C14" w:rsidP="00F21F3A">
            <w:pPr>
              <w:spacing w:before="120" w:after="120"/>
              <w:rPr>
                <w:sz w:val="18"/>
                <w:szCs w:val="18"/>
              </w:rPr>
            </w:pPr>
            <w:r w:rsidRPr="00F21F3A">
              <w:rPr>
                <w:sz w:val="18"/>
                <w:szCs w:val="18"/>
              </w:rPr>
              <w:t>Verify that all new users are registered and that existing User Accounts are active</w:t>
            </w:r>
          </w:p>
        </w:tc>
        <w:tc>
          <w:tcPr>
            <w:tcW w:w="10440" w:type="dxa"/>
            <w:shd w:val="clear" w:color="auto" w:fill="auto"/>
          </w:tcPr>
          <w:p w:rsidR="00635C14" w:rsidRPr="00F21F3A" w:rsidRDefault="00635C14" w:rsidP="00F21F3A">
            <w:pPr>
              <w:spacing w:before="120" w:after="120"/>
              <w:rPr>
                <w:sz w:val="18"/>
                <w:szCs w:val="18"/>
              </w:rPr>
            </w:pPr>
            <w:r w:rsidRPr="00F21F3A">
              <w:rPr>
                <w:sz w:val="18"/>
                <w:szCs w:val="18"/>
              </w:rPr>
              <w:t xml:space="preserve">To verify access to the RDS Secure Website, </w:t>
            </w:r>
            <w:r w:rsidR="00F14A59" w:rsidRPr="00F21F3A">
              <w:rPr>
                <w:sz w:val="18"/>
                <w:szCs w:val="18"/>
              </w:rPr>
              <w:t>questions you should consider:</w:t>
            </w:r>
          </w:p>
          <w:p w:rsidR="00635C14" w:rsidRPr="00F21F3A" w:rsidRDefault="00421216" w:rsidP="00F21F3A">
            <w:pPr>
              <w:pStyle w:val="ListParagraph"/>
              <w:numPr>
                <w:ilvl w:val="0"/>
                <w:numId w:val="24"/>
              </w:numPr>
              <w:contextualSpacing w:val="0"/>
              <w:rPr>
                <w:sz w:val="18"/>
                <w:szCs w:val="18"/>
              </w:rPr>
            </w:pPr>
            <w:r w:rsidRPr="00F21F3A">
              <w:rPr>
                <w:sz w:val="18"/>
                <w:szCs w:val="18"/>
              </w:rPr>
              <w:t xml:space="preserve">Do </w:t>
            </w:r>
            <w:r w:rsidR="00A159B5" w:rsidRPr="00F21F3A">
              <w:rPr>
                <w:sz w:val="18"/>
                <w:szCs w:val="18"/>
              </w:rPr>
              <w:t xml:space="preserve">the necessary </w:t>
            </w:r>
            <w:r w:rsidRPr="00F21F3A">
              <w:rPr>
                <w:sz w:val="18"/>
                <w:szCs w:val="18"/>
              </w:rPr>
              <w:t xml:space="preserve">Reconciliation participants </w:t>
            </w:r>
            <w:r w:rsidR="00635C14" w:rsidRPr="00F21F3A">
              <w:rPr>
                <w:sz w:val="18"/>
                <w:szCs w:val="18"/>
              </w:rPr>
              <w:t xml:space="preserve">have access </w:t>
            </w:r>
            <w:r w:rsidR="00A159B5" w:rsidRPr="00F21F3A">
              <w:rPr>
                <w:sz w:val="18"/>
                <w:szCs w:val="18"/>
              </w:rPr>
              <w:t xml:space="preserve">to </w:t>
            </w:r>
            <w:r w:rsidR="00635C14" w:rsidRPr="00F21F3A">
              <w:rPr>
                <w:sz w:val="18"/>
                <w:szCs w:val="18"/>
              </w:rPr>
              <w:t>the RDS Secure Website?</w:t>
            </w:r>
          </w:p>
          <w:p w:rsidR="00421216" w:rsidRPr="00F21F3A" w:rsidRDefault="00A159B5" w:rsidP="00F21F3A">
            <w:pPr>
              <w:pStyle w:val="ListParagraph"/>
              <w:numPr>
                <w:ilvl w:val="0"/>
                <w:numId w:val="24"/>
              </w:numPr>
              <w:contextualSpacing w:val="0"/>
              <w:rPr>
                <w:sz w:val="18"/>
                <w:szCs w:val="18"/>
              </w:rPr>
            </w:pPr>
            <w:r w:rsidRPr="00F21F3A">
              <w:rPr>
                <w:sz w:val="18"/>
                <w:szCs w:val="18"/>
              </w:rPr>
              <w:t>Have new users registered and been granted access to the RDS Secure Website?</w:t>
            </w:r>
          </w:p>
          <w:p w:rsidR="00635C14" w:rsidRDefault="00635C14" w:rsidP="00F21F3A">
            <w:pPr>
              <w:pStyle w:val="ListParagraph"/>
              <w:numPr>
                <w:ilvl w:val="0"/>
                <w:numId w:val="24"/>
              </w:numPr>
              <w:contextualSpacing w:val="0"/>
              <w:rPr>
                <w:sz w:val="18"/>
                <w:szCs w:val="18"/>
              </w:rPr>
            </w:pPr>
            <w:r w:rsidRPr="00F21F3A">
              <w:rPr>
                <w:sz w:val="18"/>
                <w:szCs w:val="18"/>
              </w:rPr>
              <w:t xml:space="preserve">Have </w:t>
            </w:r>
            <w:r w:rsidR="00A159B5" w:rsidRPr="00F21F3A">
              <w:rPr>
                <w:sz w:val="18"/>
                <w:szCs w:val="18"/>
              </w:rPr>
              <w:t xml:space="preserve">all </w:t>
            </w:r>
            <w:r w:rsidRPr="00F21F3A">
              <w:rPr>
                <w:sz w:val="18"/>
                <w:szCs w:val="18"/>
              </w:rPr>
              <w:t xml:space="preserve">users verified that their </w:t>
            </w:r>
            <w:r w:rsidR="00A159B5" w:rsidRPr="00F21F3A">
              <w:rPr>
                <w:sz w:val="18"/>
                <w:szCs w:val="18"/>
              </w:rPr>
              <w:t xml:space="preserve">RDS Secure Website </w:t>
            </w:r>
            <w:r w:rsidRPr="00F21F3A">
              <w:rPr>
                <w:sz w:val="18"/>
                <w:szCs w:val="18"/>
              </w:rPr>
              <w:t>Login</w:t>
            </w:r>
            <w:r w:rsidR="00A124DB" w:rsidRPr="00F21F3A">
              <w:rPr>
                <w:sz w:val="18"/>
                <w:szCs w:val="18"/>
              </w:rPr>
              <w:t xml:space="preserve"> ID</w:t>
            </w:r>
            <w:r w:rsidR="001268A8">
              <w:rPr>
                <w:sz w:val="18"/>
                <w:szCs w:val="18"/>
              </w:rPr>
              <w:t>,</w:t>
            </w:r>
            <w:r w:rsidR="00A159B5" w:rsidRPr="00F21F3A">
              <w:rPr>
                <w:sz w:val="18"/>
                <w:szCs w:val="18"/>
              </w:rPr>
              <w:t xml:space="preserve"> Password</w:t>
            </w:r>
            <w:r w:rsidR="001268A8">
              <w:rPr>
                <w:sz w:val="18"/>
                <w:szCs w:val="18"/>
              </w:rPr>
              <w:t xml:space="preserve">, and Multi-Factor Authentication (MFA) </w:t>
            </w:r>
            <w:r w:rsidRPr="00F21F3A">
              <w:rPr>
                <w:sz w:val="18"/>
                <w:szCs w:val="18"/>
              </w:rPr>
              <w:t>are active?</w:t>
            </w:r>
          </w:p>
          <w:p w:rsidR="00A159B5" w:rsidRPr="00F21F3A" w:rsidRDefault="00A159B5" w:rsidP="00F21F3A">
            <w:pPr>
              <w:pStyle w:val="ListParagraph"/>
              <w:numPr>
                <w:ilvl w:val="0"/>
                <w:numId w:val="24"/>
              </w:numPr>
              <w:contextualSpacing w:val="0"/>
              <w:rPr>
                <w:sz w:val="18"/>
                <w:szCs w:val="18"/>
              </w:rPr>
            </w:pPr>
            <w:r w:rsidRPr="00F21F3A">
              <w:rPr>
                <w:sz w:val="18"/>
                <w:szCs w:val="18"/>
              </w:rPr>
              <w:t xml:space="preserve">Does </w:t>
            </w:r>
            <w:r w:rsidR="00642EAC" w:rsidRPr="00F21F3A">
              <w:rPr>
                <w:sz w:val="18"/>
                <w:szCs w:val="18"/>
              </w:rPr>
              <w:t>each individual</w:t>
            </w:r>
            <w:r w:rsidRPr="00F21F3A">
              <w:rPr>
                <w:sz w:val="18"/>
                <w:szCs w:val="18"/>
              </w:rPr>
              <w:t xml:space="preserve"> know </w:t>
            </w:r>
            <w:r w:rsidR="00642EAC" w:rsidRPr="00F21F3A">
              <w:rPr>
                <w:sz w:val="18"/>
                <w:szCs w:val="18"/>
              </w:rPr>
              <w:t>his or her</w:t>
            </w:r>
            <w:r w:rsidRPr="00F21F3A">
              <w:rPr>
                <w:sz w:val="18"/>
                <w:szCs w:val="18"/>
              </w:rPr>
              <w:t xml:space="preserve"> RDS Secure Website Security Questions and Answers? </w:t>
            </w:r>
          </w:p>
          <w:p w:rsidR="00A159B5" w:rsidRPr="00F21F3A" w:rsidRDefault="00A159B5" w:rsidP="00F21F3A">
            <w:pPr>
              <w:pStyle w:val="ListParagraph"/>
              <w:numPr>
                <w:ilvl w:val="0"/>
                <w:numId w:val="24"/>
              </w:numPr>
              <w:contextualSpacing w:val="0"/>
              <w:rPr>
                <w:sz w:val="18"/>
                <w:szCs w:val="18"/>
              </w:rPr>
            </w:pPr>
            <w:r w:rsidRPr="00F21F3A">
              <w:rPr>
                <w:sz w:val="18"/>
                <w:szCs w:val="18"/>
              </w:rPr>
              <w:t xml:space="preserve">Have all users verified that their user information </w:t>
            </w:r>
            <w:proofErr w:type="gramStart"/>
            <w:r w:rsidRPr="00F21F3A">
              <w:rPr>
                <w:sz w:val="18"/>
                <w:szCs w:val="18"/>
              </w:rPr>
              <w:t>is listed</w:t>
            </w:r>
            <w:proofErr w:type="gramEnd"/>
            <w:r w:rsidRPr="00F21F3A">
              <w:rPr>
                <w:sz w:val="18"/>
                <w:szCs w:val="18"/>
              </w:rPr>
              <w:t xml:space="preserve"> </w:t>
            </w:r>
            <w:r w:rsidR="00981AEC" w:rsidRPr="00F21F3A">
              <w:rPr>
                <w:sz w:val="18"/>
                <w:szCs w:val="18"/>
              </w:rPr>
              <w:t xml:space="preserve">correctly </w:t>
            </w:r>
            <w:r w:rsidRPr="00F21F3A">
              <w:rPr>
                <w:sz w:val="18"/>
                <w:szCs w:val="18"/>
              </w:rPr>
              <w:t>on the RDS Secure Website?</w:t>
            </w:r>
          </w:p>
          <w:p w:rsidR="00A159B5" w:rsidRPr="00F21F3A" w:rsidRDefault="00B36A93" w:rsidP="004D61DD">
            <w:pPr>
              <w:rPr>
                <w:sz w:val="18"/>
                <w:szCs w:val="18"/>
              </w:rPr>
            </w:pPr>
            <w:r w:rsidRPr="00F21F3A">
              <w:rPr>
                <w:sz w:val="18"/>
                <w:szCs w:val="18"/>
              </w:rPr>
              <w:t xml:space="preserve">RDS Secure Website </w:t>
            </w:r>
            <w:proofErr w:type="gramStart"/>
            <w:r w:rsidRPr="00F21F3A">
              <w:rPr>
                <w:sz w:val="18"/>
                <w:szCs w:val="18"/>
              </w:rPr>
              <w:t>is maintained</w:t>
            </w:r>
            <w:proofErr w:type="gramEnd"/>
            <w:r w:rsidRPr="00F21F3A">
              <w:rPr>
                <w:sz w:val="18"/>
                <w:szCs w:val="18"/>
              </w:rPr>
              <w:t xml:space="preserve"> by the U.S. Government and is protected by Federal law. Use of the RDS Secure Website without authority or in excess of granted authority, such as access through use of another's Login ID and Password, may be in violation of Federal law, including False Claims Act, Computer Fraud and Abuse Act, and other relevant provisions of Federal, civil, and criminal law. Security rules around government systems require users to have valid, appropriate, and timely access.</w:t>
            </w:r>
            <w:r w:rsidR="00A159B5" w:rsidRPr="00F21F3A">
              <w:rPr>
                <w:sz w:val="18"/>
                <w:szCs w:val="18"/>
              </w:rPr>
              <w:t xml:space="preserve"> </w:t>
            </w:r>
          </w:p>
          <w:p w:rsidR="00B36A93" w:rsidRPr="00F21F3A" w:rsidRDefault="00A159B5" w:rsidP="004D61DD">
            <w:pPr>
              <w:rPr>
                <w:sz w:val="18"/>
                <w:szCs w:val="18"/>
              </w:rPr>
            </w:pPr>
            <w:r w:rsidRPr="00F21F3A">
              <w:rPr>
                <w:sz w:val="18"/>
                <w:szCs w:val="18"/>
              </w:rPr>
              <w:t>Things to consider:</w:t>
            </w:r>
            <w:r w:rsidR="00981AEC" w:rsidRPr="00F21F3A">
              <w:rPr>
                <w:sz w:val="18"/>
                <w:szCs w:val="18"/>
              </w:rPr>
              <w:t xml:space="preserve"> </w:t>
            </w:r>
          </w:p>
          <w:p w:rsidR="00DE08F2" w:rsidRPr="00F21F3A" w:rsidRDefault="00DE08F2" w:rsidP="00F21F3A">
            <w:pPr>
              <w:pStyle w:val="ListParagraph"/>
              <w:numPr>
                <w:ilvl w:val="0"/>
                <w:numId w:val="31"/>
              </w:numPr>
              <w:contextualSpacing w:val="0"/>
              <w:rPr>
                <w:sz w:val="18"/>
                <w:szCs w:val="18"/>
              </w:rPr>
            </w:pPr>
            <w:r w:rsidRPr="00F21F3A">
              <w:rPr>
                <w:sz w:val="18"/>
                <w:szCs w:val="18"/>
              </w:rPr>
              <w:t xml:space="preserve">Locked User Accounts: RDS Secure Website </w:t>
            </w:r>
            <w:r w:rsidR="00981AEC" w:rsidRPr="00F21F3A">
              <w:rPr>
                <w:sz w:val="18"/>
                <w:szCs w:val="18"/>
              </w:rPr>
              <w:t>u</w:t>
            </w:r>
            <w:r w:rsidRPr="00F21F3A">
              <w:rPr>
                <w:sz w:val="18"/>
                <w:szCs w:val="18"/>
              </w:rPr>
              <w:t xml:space="preserve">sers are required to change their </w:t>
            </w:r>
            <w:r w:rsidR="00A124DB" w:rsidRPr="00F21F3A">
              <w:rPr>
                <w:sz w:val="18"/>
                <w:szCs w:val="18"/>
              </w:rPr>
              <w:t>P</w:t>
            </w:r>
            <w:r w:rsidRPr="00F21F3A">
              <w:rPr>
                <w:sz w:val="18"/>
                <w:szCs w:val="18"/>
              </w:rPr>
              <w:t xml:space="preserve">assword every </w:t>
            </w:r>
            <w:r w:rsidR="00CD33D4">
              <w:rPr>
                <w:sz w:val="18"/>
                <w:szCs w:val="18"/>
              </w:rPr>
              <w:t>180</w:t>
            </w:r>
            <w:r w:rsidR="00CD33D4" w:rsidRPr="00F21F3A">
              <w:rPr>
                <w:sz w:val="18"/>
                <w:szCs w:val="18"/>
              </w:rPr>
              <w:t xml:space="preserve"> </w:t>
            </w:r>
            <w:r w:rsidRPr="00F21F3A">
              <w:rPr>
                <w:sz w:val="18"/>
                <w:szCs w:val="18"/>
              </w:rPr>
              <w:t xml:space="preserve">days or their account becomes locked. </w:t>
            </w:r>
            <w:r w:rsidR="00F959C9">
              <w:rPr>
                <w:sz w:val="18"/>
                <w:szCs w:val="18"/>
              </w:rPr>
              <w:t xml:space="preserve">Passwords </w:t>
            </w:r>
            <w:proofErr w:type="gramStart"/>
            <w:r w:rsidR="00F959C9">
              <w:rPr>
                <w:sz w:val="18"/>
                <w:szCs w:val="18"/>
              </w:rPr>
              <w:t>can be reset</w:t>
            </w:r>
            <w:proofErr w:type="gramEnd"/>
            <w:r w:rsidR="00F959C9">
              <w:rPr>
                <w:sz w:val="18"/>
                <w:szCs w:val="18"/>
              </w:rPr>
              <w:t xml:space="preserve"> on the RDS Secure Website.</w:t>
            </w:r>
          </w:p>
          <w:p w:rsidR="00DE08F2" w:rsidRPr="00F21F3A" w:rsidRDefault="00DE08F2" w:rsidP="00CD33D4">
            <w:pPr>
              <w:pStyle w:val="ListParagraph"/>
              <w:numPr>
                <w:ilvl w:val="0"/>
                <w:numId w:val="24"/>
              </w:numPr>
              <w:contextualSpacing w:val="0"/>
              <w:rPr>
                <w:sz w:val="18"/>
                <w:szCs w:val="18"/>
              </w:rPr>
            </w:pPr>
            <w:r w:rsidRPr="00F21F3A">
              <w:rPr>
                <w:sz w:val="18"/>
                <w:szCs w:val="18"/>
              </w:rPr>
              <w:t xml:space="preserve">Disabled User Accounts: RDS Secure Website </w:t>
            </w:r>
            <w:r w:rsidR="00981AEC" w:rsidRPr="00F21F3A">
              <w:rPr>
                <w:sz w:val="18"/>
                <w:szCs w:val="18"/>
              </w:rPr>
              <w:t>u</w:t>
            </w:r>
            <w:r w:rsidRPr="00F21F3A">
              <w:rPr>
                <w:sz w:val="18"/>
                <w:szCs w:val="18"/>
              </w:rPr>
              <w:t xml:space="preserve">sers are required to access the RDS Secure Website at least once every </w:t>
            </w:r>
            <w:r w:rsidR="00CD33D4">
              <w:rPr>
                <w:sz w:val="18"/>
                <w:szCs w:val="18"/>
              </w:rPr>
              <w:t>180</w:t>
            </w:r>
            <w:r w:rsidR="00CD33D4" w:rsidRPr="00F21F3A">
              <w:rPr>
                <w:sz w:val="18"/>
                <w:szCs w:val="18"/>
              </w:rPr>
              <w:t xml:space="preserve"> </w:t>
            </w:r>
            <w:r w:rsidRPr="00F21F3A">
              <w:rPr>
                <w:sz w:val="18"/>
                <w:szCs w:val="18"/>
              </w:rPr>
              <w:t>days or their account becomes disabled.</w:t>
            </w:r>
            <w:r w:rsidR="00981AEC" w:rsidRPr="00F21F3A">
              <w:rPr>
                <w:sz w:val="18"/>
                <w:szCs w:val="18"/>
              </w:rPr>
              <w:t xml:space="preserve"> If this happens, </w:t>
            </w:r>
            <w:r w:rsidR="00CD33D4" w:rsidRPr="00CD33D4">
              <w:rPr>
                <w:sz w:val="18"/>
                <w:szCs w:val="18"/>
              </w:rPr>
              <w:t xml:space="preserve">CMS’ RDS Center sends an email containing a link allowing </w:t>
            </w:r>
            <w:r w:rsidR="00CD33D4">
              <w:rPr>
                <w:sz w:val="18"/>
                <w:szCs w:val="18"/>
              </w:rPr>
              <w:t>users</w:t>
            </w:r>
            <w:r w:rsidR="00CD33D4" w:rsidRPr="00CD33D4">
              <w:rPr>
                <w:sz w:val="18"/>
                <w:szCs w:val="18"/>
              </w:rPr>
              <w:t xml:space="preserve"> to enable </w:t>
            </w:r>
            <w:r w:rsidR="00CD33D4">
              <w:rPr>
                <w:sz w:val="18"/>
                <w:szCs w:val="18"/>
              </w:rPr>
              <w:t>their</w:t>
            </w:r>
            <w:r w:rsidR="00CD33D4" w:rsidRPr="00CD33D4">
              <w:rPr>
                <w:sz w:val="18"/>
                <w:szCs w:val="18"/>
              </w:rPr>
              <w:t xml:space="preserve"> account</w:t>
            </w:r>
            <w:r w:rsidR="00B36A93" w:rsidRPr="00F21F3A">
              <w:rPr>
                <w:sz w:val="18"/>
                <w:szCs w:val="18"/>
              </w:rPr>
              <w:t>.</w:t>
            </w:r>
          </w:p>
        </w:tc>
      </w:tr>
      <w:tr w:rsidR="00635C14" w:rsidRPr="0060021F" w:rsidTr="00F21F3A">
        <w:trPr>
          <w:cantSplit/>
        </w:trPr>
        <w:tc>
          <w:tcPr>
            <w:tcW w:w="1170" w:type="dxa"/>
            <w:shd w:val="clear" w:color="auto" w:fill="auto"/>
          </w:tcPr>
          <w:p w:rsidR="00635C14" w:rsidRPr="00F21F3A" w:rsidRDefault="00635C14" w:rsidP="00F21F3A">
            <w:pPr>
              <w:spacing w:before="120" w:after="120"/>
              <w:rPr>
                <w:sz w:val="18"/>
                <w:szCs w:val="18"/>
              </w:rPr>
            </w:pPr>
            <w:r w:rsidRPr="00F21F3A">
              <w:rPr>
                <w:sz w:val="18"/>
                <w:szCs w:val="18"/>
              </w:rPr>
              <w:t>1.8</w:t>
            </w:r>
          </w:p>
        </w:tc>
        <w:tc>
          <w:tcPr>
            <w:tcW w:w="2790" w:type="dxa"/>
            <w:shd w:val="clear" w:color="auto" w:fill="auto"/>
          </w:tcPr>
          <w:p w:rsidR="00635C14" w:rsidRPr="00F21F3A" w:rsidRDefault="00635C14" w:rsidP="00F21F3A">
            <w:pPr>
              <w:spacing w:before="120" w:after="120"/>
              <w:rPr>
                <w:sz w:val="18"/>
                <w:szCs w:val="18"/>
              </w:rPr>
            </w:pPr>
            <w:r w:rsidRPr="00F21F3A">
              <w:rPr>
                <w:sz w:val="18"/>
                <w:szCs w:val="18"/>
              </w:rPr>
              <w:t>Verify that the Application is in "Approved" status</w:t>
            </w:r>
          </w:p>
        </w:tc>
        <w:tc>
          <w:tcPr>
            <w:tcW w:w="10440" w:type="dxa"/>
            <w:shd w:val="clear" w:color="auto" w:fill="auto"/>
          </w:tcPr>
          <w:p w:rsidR="00635C14" w:rsidRPr="00F21F3A" w:rsidRDefault="00635C14" w:rsidP="00F21F3A">
            <w:pPr>
              <w:spacing w:before="120" w:after="120"/>
              <w:rPr>
                <w:sz w:val="18"/>
                <w:szCs w:val="18"/>
              </w:rPr>
            </w:pPr>
            <w:r w:rsidRPr="00F21F3A">
              <w:rPr>
                <w:sz w:val="18"/>
                <w:szCs w:val="18"/>
              </w:rPr>
              <w:t xml:space="preserve">Check the </w:t>
            </w:r>
            <w:r w:rsidR="00301D25" w:rsidRPr="00F21F3A">
              <w:rPr>
                <w:sz w:val="18"/>
                <w:szCs w:val="18"/>
              </w:rPr>
              <w:t xml:space="preserve">RDS Secure Website </w:t>
            </w:r>
            <w:r w:rsidRPr="00F21F3A">
              <w:rPr>
                <w:sz w:val="18"/>
                <w:szCs w:val="18"/>
              </w:rPr>
              <w:t>Application Status page.</w:t>
            </w:r>
          </w:p>
        </w:tc>
      </w:tr>
      <w:tr w:rsidR="00635C14" w:rsidRPr="0060021F" w:rsidTr="00F21F3A">
        <w:trPr>
          <w:cantSplit/>
        </w:trPr>
        <w:tc>
          <w:tcPr>
            <w:tcW w:w="1170" w:type="dxa"/>
            <w:shd w:val="clear" w:color="auto" w:fill="auto"/>
          </w:tcPr>
          <w:p w:rsidR="00635C14" w:rsidRPr="00F21F3A" w:rsidRDefault="00635C14" w:rsidP="00F21F3A">
            <w:pPr>
              <w:spacing w:before="120" w:after="120"/>
              <w:rPr>
                <w:sz w:val="18"/>
                <w:szCs w:val="18"/>
              </w:rPr>
            </w:pPr>
            <w:r w:rsidRPr="00F21F3A">
              <w:rPr>
                <w:sz w:val="18"/>
                <w:szCs w:val="18"/>
              </w:rPr>
              <w:t>1.9</w:t>
            </w:r>
          </w:p>
        </w:tc>
        <w:tc>
          <w:tcPr>
            <w:tcW w:w="2790" w:type="dxa"/>
            <w:shd w:val="clear" w:color="auto" w:fill="auto"/>
          </w:tcPr>
          <w:p w:rsidR="00635C14" w:rsidRPr="00F21F3A" w:rsidRDefault="00635C14" w:rsidP="00F21F3A">
            <w:pPr>
              <w:spacing w:before="120" w:after="120"/>
              <w:rPr>
                <w:sz w:val="18"/>
                <w:szCs w:val="18"/>
              </w:rPr>
            </w:pPr>
            <w:r w:rsidRPr="00F21F3A">
              <w:rPr>
                <w:sz w:val="18"/>
                <w:szCs w:val="18"/>
              </w:rPr>
              <w:t xml:space="preserve">Ensure that all desired Interim Payment </w:t>
            </w:r>
            <w:r w:rsidR="00DA2DCB" w:rsidRPr="00F21F3A">
              <w:rPr>
                <w:sz w:val="18"/>
                <w:szCs w:val="18"/>
              </w:rPr>
              <w:t xml:space="preserve">Requests </w:t>
            </w:r>
            <w:r w:rsidRPr="00F21F3A">
              <w:rPr>
                <w:sz w:val="18"/>
                <w:szCs w:val="18"/>
              </w:rPr>
              <w:t>have been submitted</w:t>
            </w:r>
          </w:p>
        </w:tc>
        <w:tc>
          <w:tcPr>
            <w:tcW w:w="10440" w:type="dxa"/>
            <w:shd w:val="clear" w:color="auto" w:fill="auto"/>
          </w:tcPr>
          <w:p w:rsidR="00635C14" w:rsidRPr="00F21F3A" w:rsidRDefault="00635C14" w:rsidP="00F21F3A">
            <w:pPr>
              <w:spacing w:before="120" w:after="120"/>
              <w:rPr>
                <w:sz w:val="18"/>
                <w:szCs w:val="18"/>
              </w:rPr>
            </w:pPr>
            <w:r w:rsidRPr="00F21F3A">
              <w:rPr>
                <w:sz w:val="18"/>
                <w:szCs w:val="18"/>
              </w:rPr>
              <w:t xml:space="preserve">Reconciliation </w:t>
            </w:r>
            <w:proofErr w:type="gramStart"/>
            <w:r w:rsidRPr="00F21F3A">
              <w:rPr>
                <w:sz w:val="18"/>
                <w:szCs w:val="18"/>
              </w:rPr>
              <w:t>cannot be initiated</w:t>
            </w:r>
            <w:proofErr w:type="gramEnd"/>
            <w:r w:rsidRPr="00F21F3A">
              <w:rPr>
                <w:sz w:val="18"/>
                <w:szCs w:val="18"/>
              </w:rPr>
              <w:t xml:space="preserve"> when there is an Interim Payment in process. </w:t>
            </w:r>
            <w:r w:rsidR="00981AEC" w:rsidRPr="00F21F3A">
              <w:rPr>
                <w:sz w:val="18"/>
                <w:szCs w:val="18"/>
              </w:rPr>
              <w:t>C</w:t>
            </w:r>
            <w:r w:rsidRPr="00F21F3A">
              <w:rPr>
                <w:sz w:val="18"/>
                <w:szCs w:val="18"/>
              </w:rPr>
              <w:t xml:space="preserve">heck the RDS Secure Website to find the status of the </w:t>
            </w:r>
            <w:r w:rsidR="00813E72" w:rsidRPr="00F21F3A">
              <w:rPr>
                <w:sz w:val="18"/>
                <w:szCs w:val="18"/>
              </w:rPr>
              <w:t xml:space="preserve">last </w:t>
            </w:r>
            <w:r w:rsidRPr="00F21F3A">
              <w:rPr>
                <w:sz w:val="18"/>
                <w:szCs w:val="18"/>
              </w:rPr>
              <w:t>request.</w:t>
            </w:r>
            <w:r w:rsidR="00813E72" w:rsidRPr="00F21F3A">
              <w:rPr>
                <w:sz w:val="18"/>
                <w:szCs w:val="18"/>
              </w:rPr>
              <w:t xml:space="preserve"> Identify that the date is at least 60 days before the date planned to initiate Reconciliation.</w:t>
            </w:r>
          </w:p>
        </w:tc>
      </w:tr>
      <w:tr w:rsidR="00635C14" w:rsidRPr="0060021F" w:rsidTr="00F21F3A">
        <w:trPr>
          <w:cantSplit/>
        </w:trPr>
        <w:tc>
          <w:tcPr>
            <w:tcW w:w="1170" w:type="dxa"/>
            <w:shd w:val="clear" w:color="auto" w:fill="auto"/>
          </w:tcPr>
          <w:p w:rsidR="00635C14" w:rsidRPr="00F21F3A" w:rsidRDefault="00635C14" w:rsidP="00F21F3A">
            <w:pPr>
              <w:spacing w:before="120" w:after="120"/>
              <w:rPr>
                <w:sz w:val="18"/>
                <w:szCs w:val="18"/>
              </w:rPr>
            </w:pPr>
            <w:r w:rsidRPr="00F21F3A">
              <w:rPr>
                <w:sz w:val="18"/>
                <w:szCs w:val="18"/>
              </w:rPr>
              <w:t>1.10</w:t>
            </w:r>
          </w:p>
        </w:tc>
        <w:tc>
          <w:tcPr>
            <w:tcW w:w="2790" w:type="dxa"/>
            <w:shd w:val="clear" w:color="auto" w:fill="auto"/>
          </w:tcPr>
          <w:p w:rsidR="00635C14" w:rsidRPr="00F21F3A" w:rsidRDefault="00635C14" w:rsidP="00F21F3A">
            <w:pPr>
              <w:spacing w:before="120" w:after="120"/>
              <w:rPr>
                <w:sz w:val="18"/>
                <w:szCs w:val="18"/>
              </w:rPr>
            </w:pPr>
            <w:r w:rsidRPr="00F21F3A">
              <w:rPr>
                <w:sz w:val="18"/>
                <w:szCs w:val="18"/>
              </w:rPr>
              <w:t>Stop Interim Payments 90 days prior to starting Reconciliation</w:t>
            </w:r>
          </w:p>
        </w:tc>
        <w:tc>
          <w:tcPr>
            <w:tcW w:w="10440" w:type="dxa"/>
            <w:shd w:val="clear" w:color="auto" w:fill="auto"/>
          </w:tcPr>
          <w:p w:rsidR="00635C14" w:rsidRPr="00F21F3A" w:rsidRDefault="004A4BE4" w:rsidP="00F21F3A">
            <w:pPr>
              <w:spacing w:before="120" w:after="120"/>
              <w:rPr>
                <w:sz w:val="18"/>
                <w:szCs w:val="18"/>
              </w:rPr>
            </w:pPr>
            <w:r w:rsidRPr="00F21F3A">
              <w:rPr>
                <w:sz w:val="18"/>
                <w:szCs w:val="18"/>
              </w:rPr>
              <w:t xml:space="preserve">Plan Sponsors cannot initiate Reconciliation </w:t>
            </w:r>
            <w:r w:rsidRPr="00F21F3A">
              <w:rPr>
                <w:iCs/>
                <w:sz w:val="18"/>
                <w:szCs w:val="18"/>
              </w:rPr>
              <w:t>Step 1: Initiate Reconciliation</w:t>
            </w:r>
            <w:r w:rsidR="00D35144">
              <w:rPr>
                <w:sz w:val="18"/>
                <w:szCs w:val="18"/>
              </w:rPr>
              <w:t xml:space="preserve"> until at least 16</w:t>
            </w:r>
            <w:r w:rsidRPr="00F21F3A">
              <w:rPr>
                <w:sz w:val="18"/>
                <w:szCs w:val="18"/>
              </w:rPr>
              <w:t xml:space="preserve"> calendar days have passed from the date of the last </w:t>
            </w:r>
            <w:r w:rsidR="00A124DB" w:rsidRPr="00F21F3A">
              <w:rPr>
                <w:sz w:val="18"/>
                <w:szCs w:val="18"/>
              </w:rPr>
              <w:t>Interim Payment Determination</w:t>
            </w:r>
            <w:r w:rsidRPr="00F21F3A">
              <w:rPr>
                <w:sz w:val="18"/>
                <w:szCs w:val="18"/>
              </w:rPr>
              <w:t xml:space="preserve">. The Plan Sponsor should not submit an </w:t>
            </w:r>
            <w:r w:rsidR="00D43FEB" w:rsidRPr="00F21F3A">
              <w:rPr>
                <w:sz w:val="18"/>
                <w:szCs w:val="18"/>
              </w:rPr>
              <w:t>I</w:t>
            </w:r>
            <w:r w:rsidRPr="00F21F3A">
              <w:rPr>
                <w:sz w:val="18"/>
                <w:szCs w:val="18"/>
              </w:rPr>
              <w:t xml:space="preserve">nterim </w:t>
            </w:r>
            <w:r w:rsidR="00D43FEB" w:rsidRPr="00F21F3A">
              <w:rPr>
                <w:sz w:val="18"/>
                <w:szCs w:val="18"/>
              </w:rPr>
              <w:t>P</w:t>
            </w:r>
            <w:r w:rsidRPr="00F21F3A">
              <w:rPr>
                <w:sz w:val="18"/>
                <w:szCs w:val="18"/>
              </w:rPr>
              <w:t xml:space="preserve">ayment </w:t>
            </w:r>
            <w:r w:rsidR="00D43FEB" w:rsidRPr="00F21F3A">
              <w:rPr>
                <w:sz w:val="18"/>
                <w:szCs w:val="18"/>
              </w:rPr>
              <w:t>R</w:t>
            </w:r>
            <w:r w:rsidRPr="00F21F3A">
              <w:rPr>
                <w:sz w:val="18"/>
                <w:szCs w:val="18"/>
              </w:rPr>
              <w:t>equest during the final 60 calendar days before the Application’s Reconciliation Deadline.</w:t>
            </w:r>
            <w:r w:rsidR="00981AEC" w:rsidRPr="00F21F3A">
              <w:rPr>
                <w:sz w:val="18"/>
                <w:szCs w:val="18"/>
              </w:rPr>
              <w:t xml:space="preserve"> </w:t>
            </w:r>
            <w:r w:rsidR="00506853" w:rsidRPr="00F21F3A">
              <w:rPr>
                <w:sz w:val="18"/>
                <w:szCs w:val="18"/>
              </w:rPr>
              <w:t>CIG recommends stopping</w:t>
            </w:r>
            <w:r w:rsidR="00981AEC" w:rsidRPr="00F21F3A">
              <w:rPr>
                <w:sz w:val="18"/>
                <w:szCs w:val="18"/>
              </w:rPr>
              <w:t xml:space="preserve"> Interim Payments 90 days prior to initiating Reconciliation.</w:t>
            </w:r>
          </w:p>
        </w:tc>
      </w:tr>
      <w:tr w:rsidR="00635C14" w:rsidRPr="0060021F" w:rsidTr="00F21F3A">
        <w:trPr>
          <w:cantSplit/>
        </w:trPr>
        <w:tc>
          <w:tcPr>
            <w:tcW w:w="1170" w:type="dxa"/>
            <w:shd w:val="clear" w:color="auto" w:fill="auto"/>
          </w:tcPr>
          <w:p w:rsidR="00635C14" w:rsidRPr="00F21F3A" w:rsidRDefault="00635C14" w:rsidP="00F21F3A">
            <w:pPr>
              <w:spacing w:before="120" w:after="120"/>
              <w:rPr>
                <w:sz w:val="18"/>
                <w:szCs w:val="18"/>
              </w:rPr>
            </w:pPr>
            <w:r w:rsidRPr="00F21F3A">
              <w:rPr>
                <w:sz w:val="18"/>
                <w:szCs w:val="18"/>
              </w:rPr>
              <w:lastRenderedPageBreak/>
              <w:t>1.11, 1.12</w:t>
            </w:r>
          </w:p>
        </w:tc>
        <w:tc>
          <w:tcPr>
            <w:tcW w:w="2790" w:type="dxa"/>
            <w:shd w:val="clear" w:color="auto" w:fill="auto"/>
          </w:tcPr>
          <w:p w:rsidR="00635C14" w:rsidRPr="00F21F3A" w:rsidRDefault="00635C14" w:rsidP="00F21F3A">
            <w:pPr>
              <w:spacing w:before="120" w:after="120"/>
              <w:rPr>
                <w:sz w:val="18"/>
                <w:szCs w:val="18"/>
              </w:rPr>
            </w:pPr>
            <w:r w:rsidRPr="00F21F3A">
              <w:rPr>
                <w:sz w:val="18"/>
                <w:szCs w:val="18"/>
              </w:rPr>
              <w:t>Process all Retiree Response Files and Retiree Notification Files and submit retiree updates to the CMS’ RDS Center</w:t>
            </w:r>
          </w:p>
        </w:tc>
        <w:tc>
          <w:tcPr>
            <w:tcW w:w="10440" w:type="dxa"/>
            <w:shd w:val="clear" w:color="auto" w:fill="auto"/>
          </w:tcPr>
          <w:p w:rsidR="00635C14" w:rsidRPr="00F21F3A" w:rsidRDefault="00635C14" w:rsidP="00F21F3A">
            <w:pPr>
              <w:spacing w:before="120" w:after="120"/>
              <w:rPr>
                <w:sz w:val="18"/>
                <w:szCs w:val="18"/>
              </w:rPr>
            </w:pPr>
            <w:r w:rsidRPr="00F21F3A">
              <w:rPr>
                <w:sz w:val="18"/>
                <w:szCs w:val="18"/>
              </w:rPr>
              <w:t xml:space="preserve">If </w:t>
            </w:r>
            <w:r w:rsidR="00582967" w:rsidRPr="00F21F3A">
              <w:rPr>
                <w:sz w:val="18"/>
                <w:szCs w:val="18"/>
              </w:rPr>
              <w:t>any</w:t>
            </w:r>
            <w:r w:rsidRPr="00F21F3A">
              <w:rPr>
                <w:sz w:val="18"/>
                <w:szCs w:val="18"/>
              </w:rPr>
              <w:t xml:space="preserve"> retiree files </w:t>
            </w:r>
            <w:proofErr w:type="gramStart"/>
            <w:r w:rsidR="00582967" w:rsidRPr="00F21F3A">
              <w:rPr>
                <w:sz w:val="18"/>
                <w:szCs w:val="18"/>
              </w:rPr>
              <w:t>are received</w:t>
            </w:r>
            <w:proofErr w:type="gramEnd"/>
            <w:r w:rsidR="00582967" w:rsidRPr="00F21F3A">
              <w:rPr>
                <w:sz w:val="18"/>
                <w:szCs w:val="18"/>
              </w:rPr>
              <w:t xml:space="preserve"> </w:t>
            </w:r>
            <w:r w:rsidRPr="00F21F3A">
              <w:rPr>
                <w:sz w:val="18"/>
                <w:szCs w:val="18"/>
              </w:rPr>
              <w:t xml:space="preserve">from the CMS’ RDS Center, process them in the order in which they were received, updating internal subsidy records in the process. This will help </w:t>
            </w:r>
            <w:r w:rsidR="00301D25" w:rsidRPr="00F21F3A">
              <w:rPr>
                <w:sz w:val="18"/>
                <w:szCs w:val="18"/>
              </w:rPr>
              <w:t>ensure</w:t>
            </w:r>
            <w:r w:rsidRPr="00F21F3A">
              <w:rPr>
                <w:sz w:val="18"/>
                <w:szCs w:val="18"/>
              </w:rPr>
              <w:t xml:space="preserve"> records are </w:t>
            </w:r>
            <w:r w:rsidR="00642EAC" w:rsidRPr="00F21F3A">
              <w:rPr>
                <w:sz w:val="18"/>
                <w:szCs w:val="18"/>
              </w:rPr>
              <w:t>coordinated</w:t>
            </w:r>
            <w:r w:rsidRPr="00F21F3A">
              <w:rPr>
                <w:sz w:val="18"/>
                <w:szCs w:val="18"/>
              </w:rPr>
              <w:t xml:space="preserve"> with the CMS’ RDS Center before </w:t>
            </w:r>
            <w:r w:rsidR="00582967" w:rsidRPr="00F21F3A">
              <w:rPr>
                <w:sz w:val="18"/>
                <w:szCs w:val="18"/>
              </w:rPr>
              <w:t>working on the Covered Retiree List (CRL).</w:t>
            </w:r>
          </w:p>
        </w:tc>
      </w:tr>
      <w:tr w:rsidR="00635C14" w:rsidRPr="0060021F" w:rsidTr="00F21F3A">
        <w:trPr>
          <w:cantSplit/>
        </w:trPr>
        <w:tc>
          <w:tcPr>
            <w:tcW w:w="1170" w:type="dxa"/>
            <w:shd w:val="clear" w:color="auto" w:fill="auto"/>
          </w:tcPr>
          <w:p w:rsidR="00635C14" w:rsidRPr="00F21F3A" w:rsidRDefault="00635C14" w:rsidP="00F21F3A">
            <w:pPr>
              <w:spacing w:before="120" w:after="120"/>
              <w:rPr>
                <w:sz w:val="18"/>
                <w:szCs w:val="18"/>
              </w:rPr>
            </w:pPr>
            <w:r w:rsidRPr="00F21F3A">
              <w:rPr>
                <w:sz w:val="18"/>
                <w:szCs w:val="18"/>
              </w:rPr>
              <w:t>1.13</w:t>
            </w:r>
          </w:p>
        </w:tc>
        <w:tc>
          <w:tcPr>
            <w:tcW w:w="2790" w:type="dxa"/>
            <w:shd w:val="clear" w:color="auto" w:fill="auto"/>
          </w:tcPr>
          <w:p w:rsidR="00635C14" w:rsidRPr="00F21F3A" w:rsidRDefault="00635C14" w:rsidP="00F21F3A">
            <w:pPr>
              <w:spacing w:before="120" w:after="120"/>
              <w:rPr>
                <w:sz w:val="18"/>
                <w:szCs w:val="18"/>
              </w:rPr>
            </w:pPr>
            <w:r w:rsidRPr="00F21F3A">
              <w:rPr>
                <w:sz w:val="18"/>
                <w:szCs w:val="18"/>
              </w:rPr>
              <w:t>Request the Covered Retiree List (CRL)</w:t>
            </w:r>
          </w:p>
        </w:tc>
        <w:tc>
          <w:tcPr>
            <w:tcW w:w="10440" w:type="dxa"/>
            <w:shd w:val="clear" w:color="auto" w:fill="auto"/>
          </w:tcPr>
          <w:p w:rsidR="00635C14" w:rsidRPr="00F21F3A" w:rsidRDefault="00635C14" w:rsidP="00F21F3A">
            <w:pPr>
              <w:spacing w:before="120" w:after="120"/>
              <w:rPr>
                <w:sz w:val="18"/>
                <w:szCs w:val="18"/>
              </w:rPr>
            </w:pPr>
            <w:r w:rsidRPr="00F21F3A">
              <w:rPr>
                <w:sz w:val="18"/>
                <w:szCs w:val="18"/>
              </w:rPr>
              <w:t xml:space="preserve">The CRL </w:t>
            </w:r>
            <w:proofErr w:type="gramStart"/>
            <w:r w:rsidRPr="00F21F3A">
              <w:rPr>
                <w:sz w:val="18"/>
                <w:szCs w:val="18"/>
              </w:rPr>
              <w:t>may be requested</w:t>
            </w:r>
            <w:proofErr w:type="gramEnd"/>
            <w:r w:rsidRPr="00F21F3A">
              <w:rPr>
                <w:sz w:val="18"/>
                <w:szCs w:val="18"/>
              </w:rPr>
              <w:t xml:space="preserve"> well in advance of Reconciliation activities. To facilitate timely processing, do not wait until Reconciliation begins to upkeep your retiree enrollment data. It </w:t>
            </w:r>
            <w:proofErr w:type="gramStart"/>
            <w:r w:rsidRPr="00F21F3A">
              <w:rPr>
                <w:sz w:val="18"/>
                <w:szCs w:val="18"/>
              </w:rPr>
              <w:t>should be managed</w:t>
            </w:r>
            <w:proofErr w:type="gramEnd"/>
            <w:r w:rsidRPr="00F21F3A">
              <w:rPr>
                <w:sz w:val="18"/>
                <w:szCs w:val="18"/>
              </w:rPr>
              <w:t xml:space="preserve"> all year. </w:t>
            </w:r>
          </w:p>
        </w:tc>
      </w:tr>
      <w:tr w:rsidR="00635C14" w:rsidRPr="0060021F" w:rsidTr="00F21F3A">
        <w:trPr>
          <w:cantSplit/>
        </w:trPr>
        <w:tc>
          <w:tcPr>
            <w:tcW w:w="1170" w:type="dxa"/>
            <w:shd w:val="clear" w:color="auto" w:fill="auto"/>
          </w:tcPr>
          <w:p w:rsidR="00635C14" w:rsidRPr="00F21F3A" w:rsidRDefault="00635C14" w:rsidP="00F21F3A">
            <w:pPr>
              <w:spacing w:before="120" w:after="120"/>
              <w:rPr>
                <w:sz w:val="18"/>
                <w:szCs w:val="18"/>
              </w:rPr>
            </w:pPr>
            <w:r w:rsidRPr="00F21F3A">
              <w:rPr>
                <w:sz w:val="18"/>
                <w:szCs w:val="18"/>
              </w:rPr>
              <w:t>1.14</w:t>
            </w:r>
          </w:p>
        </w:tc>
        <w:tc>
          <w:tcPr>
            <w:tcW w:w="2790" w:type="dxa"/>
            <w:shd w:val="clear" w:color="auto" w:fill="auto"/>
          </w:tcPr>
          <w:p w:rsidR="00635C14" w:rsidRPr="00F21F3A" w:rsidRDefault="00635C14" w:rsidP="00F21F3A">
            <w:pPr>
              <w:spacing w:before="120" w:after="120"/>
              <w:rPr>
                <w:sz w:val="18"/>
                <w:szCs w:val="18"/>
              </w:rPr>
            </w:pPr>
            <w:r w:rsidRPr="00F21F3A">
              <w:rPr>
                <w:sz w:val="18"/>
                <w:szCs w:val="18"/>
              </w:rPr>
              <w:t>Download the Covered Retiree List (CRL)</w:t>
            </w:r>
          </w:p>
        </w:tc>
        <w:tc>
          <w:tcPr>
            <w:tcW w:w="10440" w:type="dxa"/>
            <w:shd w:val="clear" w:color="auto" w:fill="auto"/>
          </w:tcPr>
          <w:p w:rsidR="00635C14" w:rsidRPr="00F21F3A" w:rsidRDefault="00700F1D" w:rsidP="00F63AC2">
            <w:pPr>
              <w:spacing w:before="120" w:after="120"/>
              <w:rPr>
                <w:sz w:val="18"/>
                <w:szCs w:val="18"/>
              </w:rPr>
            </w:pPr>
            <w:r w:rsidRPr="00F21F3A">
              <w:rPr>
                <w:sz w:val="18"/>
                <w:szCs w:val="18"/>
              </w:rPr>
              <w:t xml:space="preserve">Download the CRL using the RDS Secure Website. The CRL is available within </w:t>
            </w:r>
            <w:r w:rsidR="00F63AC2">
              <w:rPr>
                <w:sz w:val="18"/>
                <w:szCs w:val="18"/>
              </w:rPr>
              <w:t>approximately 15 minutes</w:t>
            </w:r>
            <w:r w:rsidRPr="00F21F3A">
              <w:rPr>
                <w:sz w:val="18"/>
                <w:szCs w:val="18"/>
              </w:rPr>
              <w:t xml:space="preserve"> from the time of the request. Save the file in a Comma Separated Value (CSV) format. You may open the file in an Excel spreadsheet, but be sure to import it using the Text Import Wizard. This step avoids truncating any leading zeros found in the file including the fields for the Social Security Number (SSN) and the Health Insurance Claim Number (HICN). </w:t>
            </w:r>
            <w:r w:rsidR="00635C14" w:rsidRPr="00F21F3A">
              <w:rPr>
                <w:sz w:val="18"/>
                <w:szCs w:val="18"/>
              </w:rPr>
              <w:t xml:space="preserve">If you have multiple Benefit Options, you will want to make sure the </w:t>
            </w:r>
            <w:r w:rsidR="00642EAC" w:rsidRPr="00F21F3A">
              <w:rPr>
                <w:sz w:val="18"/>
                <w:szCs w:val="18"/>
              </w:rPr>
              <w:t>individual</w:t>
            </w:r>
            <w:r w:rsidR="00635C14" w:rsidRPr="00F21F3A">
              <w:rPr>
                <w:sz w:val="18"/>
                <w:szCs w:val="18"/>
              </w:rPr>
              <w:t xml:space="preserve"> performing this task has appropriate authority.</w:t>
            </w:r>
          </w:p>
        </w:tc>
      </w:tr>
      <w:tr w:rsidR="00635C14" w:rsidRPr="0060021F" w:rsidTr="00F21F3A">
        <w:trPr>
          <w:cantSplit/>
        </w:trPr>
        <w:tc>
          <w:tcPr>
            <w:tcW w:w="1170" w:type="dxa"/>
            <w:shd w:val="clear" w:color="auto" w:fill="auto"/>
          </w:tcPr>
          <w:p w:rsidR="00635C14" w:rsidRPr="00F21F3A" w:rsidRDefault="00635C14" w:rsidP="00F21F3A">
            <w:pPr>
              <w:spacing w:before="120" w:after="120"/>
              <w:rPr>
                <w:sz w:val="18"/>
                <w:szCs w:val="18"/>
              </w:rPr>
            </w:pPr>
            <w:r w:rsidRPr="00F21F3A">
              <w:rPr>
                <w:sz w:val="18"/>
                <w:szCs w:val="18"/>
              </w:rPr>
              <w:t>1.15</w:t>
            </w:r>
          </w:p>
        </w:tc>
        <w:tc>
          <w:tcPr>
            <w:tcW w:w="2790" w:type="dxa"/>
            <w:shd w:val="clear" w:color="auto" w:fill="auto"/>
          </w:tcPr>
          <w:p w:rsidR="00635C14" w:rsidRPr="00F21F3A" w:rsidRDefault="00635C14" w:rsidP="00F21F3A">
            <w:pPr>
              <w:spacing w:before="120" w:after="120"/>
              <w:rPr>
                <w:sz w:val="18"/>
                <w:szCs w:val="18"/>
              </w:rPr>
            </w:pPr>
            <w:r w:rsidRPr="00F21F3A">
              <w:rPr>
                <w:sz w:val="18"/>
                <w:szCs w:val="18"/>
              </w:rPr>
              <w:t xml:space="preserve">Distribute the </w:t>
            </w:r>
            <w:r w:rsidR="0079561A" w:rsidRPr="00F21F3A">
              <w:rPr>
                <w:sz w:val="18"/>
                <w:szCs w:val="18"/>
              </w:rPr>
              <w:t>Covered Retiree List (</w:t>
            </w:r>
            <w:r w:rsidRPr="00F21F3A">
              <w:rPr>
                <w:sz w:val="18"/>
                <w:szCs w:val="18"/>
              </w:rPr>
              <w:t>CRL</w:t>
            </w:r>
            <w:r w:rsidR="0079561A" w:rsidRPr="00F21F3A">
              <w:rPr>
                <w:sz w:val="18"/>
                <w:szCs w:val="18"/>
              </w:rPr>
              <w:t>)</w:t>
            </w:r>
            <w:r w:rsidRPr="00F21F3A">
              <w:rPr>
                <w:sz w:val="18"/>
                <w:szCs w:val="18"/>
              </w:rPr>
              <w:t xml:space="preserve"> to</w:t>
            </w:r>
            <w:r w:rsidR="000B6C2D" w:rsidRPr="00F21F3A">
              <w:rPr>
                <w:sz w:val="18"/>
                <w:szCs w:val="18"/>
              </w:rPr>
              <w:t xml:space="preserve"> </w:t>
            </w:r>
            <w:r w:rsidR="00B111A1" w:rsidRPr="00F21F3A">
              <w:rPr>
                <w:sz w:val="18"/>
                <w:szCs w:val="18"/>
              </w:rPr>
              <w:t xml:space="preserve">individuals </w:t>
            </w:r>
            <w:r w:rsidR="007E2A0D" w:rsidRPr="00F21F3A">
              <w:rPr>
                <w:sz w:val="18"/>
                <w:szCs w:val="18"/>
              </w:rPr>
              <w:t xml:space="preserve">who </w:t>
            </w:r>
            <w:r w:rsidR="00B111A1" w:rsidRPr="00F21F3A">
              <w:rPr>
                <w:sz w:val="18"/>
                <w:szCs w:val="18"/>
              </w:rPr>
              <w:t>scrutinize</w:t>
            </w:r>
            <w:r w:rsidRPr="00F21F3A">
              <w:rPr>
                <w:sz w:val="18"/>
                <w:szCs w:val="18"/>
              </w:rPr>
              <w:t xml:space="preserve"> the list at each Benefit Option level</w:t>
            </w:r>
          </w:p>
        </w:tc>
        <w:tc>
          <w:tcPr>
            <w:tcW w:w="10440" w:type="dxa"/>
            <w:shd w:val="clear" w:color="auto" w:fill="auto"/>
          </w:tcPr>
          <w:p w:rsidR="0079561A" w:rsidRPr="00F21F3A" w:rsidRDefault="00700F1D" w:rsidP="00F21F3A">
            <w:pPr>
              <w:spacing w:before="120" w:after="120"/>
              <w:rPr>
                <w:sz w:val="18"/>
                <w:szCs w:val="18"/>
              </w:rPr>
            </w:pPr>
            <w:r w:rsidRPr="00F21F3A">
              <w:rPr>
                <w:sz w:val="18"/>
                <w:szCs w:val="18"/>
              </w:rPr>
              <w:t xml:space="preserve">Distribute the CRL to the individuals </w:t>
            </w:r>
            <w:r w:rsidR="007E2A0D" w:rsidRPr="00F21F3A">
              <w:rPr>
                <w:sz w:val="18"/>
                <w:szCs w:val="18"/>
              </w:rPr>
              <w:t xml:space="preserve">who </w:t>
            </w:r>
            <w:r w:rsidRPr="00F21F3A">
              <w:rPr>
                <w:sz w:val="18"/>
                <w:szCs w:val="18"/>
              </w:rPr>
              <w:t xml:space="preserve">scrutinize the list at each Benefit Option level. Include people who manage retiree enrollment, process claims, and report cost data. Each </w:t>
            </w:r>
            <w:r w:rsidR="00642EAC" w:rsidRPr="00F21F3A">
              <w:rPr>
                <w:sz w:val="18"/>
                <w:szCs w:val="18"/>
              </w:rPr>
              <w:t>individual</w:t>
            </w:r>
            <w:r w:rsidRPr="00F21F3A">
              <w:rPr>
                <w:sz w:val="18"/>
                <w:szCs w:val="18"/>
              </w:rPr>
              <w:t xml:space="preserve"> should receive only the information</w:t>
            </w:r>
            <w:r w:rsidR="00642EAC" w:rsidRPr="00F21F3A">
              <w:rPr>
                <w:sz w:val="18"/>
                <w:szCs w:val="18"/>
              </w:rPr>
              <w:t xml:space="preserve"> he or she</w:t>
            </w:r>
            <w:r w:rsidRPr="00F21F3A">
              <w:rPr>
                <w:sz w:val="18"/>
                <w:szCs w:val="18"/>
              </w:rPr>
              <w:t xml:space="preserve"> need</w:t>
            </w:r>
            <w:r w:rsidR="00642EAC" w:rsidRPr="00F21F3A">
              <w:rPr>
                <w:sz w:val="18"/>
                <w:szCs w:val="18"/>
              </w:rPr>
              <w:t>s.</w:t>
            </w:r>
            <w:r w:rsidRPr="00F21F3A">
              <w:rPr>
                <w:sz w:val="18"/>
                <w:szCs w:val="18"/>
              </w:rPr>
              <w:t xml:space="preserve"> Since all Benefit Options for an Application are included in the CRL, create separate spreadsheets or documents for distribution to different individuals or teams. Provide the information in a format that is easy to review and </w:t>
            </w:r>
            <w:r w:rsidR="004F758C" w:rsidRPr="00F21F3A">
              <w:rPr>
                <w:sz w:val="18"/>
                <w:szCs w:val="18"/>
              </w:rPr>
              <w:t>document changes or notes</w:t>
            </w:r>
            <w:r w:rsidRPr="00F21F3A">
              <w:rPr>
                <w:sz w:val="18"/>
                <w:szCs w:val="18"/>
              </w:rPr>
              <w:t>.</w:t>
            </w:r>
          </w:p>
        </w:tc>
      </w:tr>
      <w:tr w:rsidR="00635C14" w:rsidRPr="0060021F" w:rsidTr="00F21F3A">
        <w:trPr>
          <w:cantSplit/>
        </w:trPr>
        <w:tc>
          <w:tcPr>
            <w:tcW w:w="1170" w:type="dxa"/>
            <w:shd w:val="clear" w:color="auto" w:fill="auto"/>
          </w:tcPr>
          <w:p w:rsidR="00635C14" w:rsidRPr="00F21F3A" w:rsidRDefault="00635C14" w:rsidP="00F21F3A">
            <w:pPr>
              <w:spacing w:before="120" w:after="120"/>
              <w:rPr>
                <w:sz w:val="18"/>
                <w:szCs w:val="18"/>
              </w:rPr>
            </w:pPr>
            <w:r w:rsidRPr="00F21F3A">
              <w:rPr>
                <w:sz w:val="18"/>
                <w:szCs w:val="18"/>
              </w:rPr>
              <w:t>1.16</w:t>
            </w:r>
          </w:p>
        </w:tc>
        <w:tc>
          <w:tcPr>
            <w:tcW w:w="2790" w:type="dxa"/>
            <w:shd w:val="clear" w:color="auto" w:fill="auto"/>
          </w:tcPr>
          <w:p w:rsidR="00635C14" w:rsidRPr="00F21F3A" w:rsidRDefault="00635C14" w:rsidP="00F21F3A">
            <w:pPr>
              <w:spacing w:before="120" w:after="120"/>
              <w:rPr>
                <w:sz w:val="18"/>
                <w:szCs w:val="18"/>
              </w:rPr>
            </w:pPr>
            <w:r w:rsidRPr="00F21F3A">
              <w:rPr>
                <w:sz w:val="18"/>
                <w:szCs w:val="18"/>
              </w:rPr>
              <w:t>Scrutinize the Covered Retiree List (CRL)</w:t>
            </w:r>
          </w:p>
        </w:tc>
        <w:tc>
          <w:tcPr>
            <w:tcW w:w="10440" w:type="dxa"/>
            <w:shd w:val="clear" w:color="auto" w:fill="auto"/>
          </w:tcPr>
          <w:p w:rsidR="00635C14" w:rsidRPr="00F21F3A" w:rsidRDefault="00700F1D" w:rsidP="00F21F3A">
            <w:pPr>
              <w:spacing w:before="120" w:after="120"/>
              <w:rPr>
                <w:sz w:val="18"/>
                <w:szCs w:val="18"/>
              </w:rPr>
            </w:pPr>
            <w:r w:rsidRPr="00F21F3A">
              <w:rPr>
                <w:sz w:val="18"/>
                <w:szCs w:val="18"/>
              </w:rPr>
              <w:t xml:space="preserve">Scrutinize the CRL with the people who manage retiree enrollment, process claims, and report cost data. Many times the enrollment system and the claims processing system are separate. Compare the CRL against both of these systems and internal records. Reconcile any differences to ensure there are no conflicts. </w:t>
            </w:r>
            <w:r w:rsidR="00635C14" w:rsidRPr="00F21F3A">
              <w:rPr>
                <w:sz w:val="18"/>
                <w:szCs w:val="18"/>
              </w:rPr>
              <w:t xml:space="preserve">It is important to coordinate these updates so that the cost preparation process does not include data for anything outside the Qualifying Covered Retirees (QCR), Benefit Options, and </w:t>
            </w:r>
            <w:r w:rsidR="004F758C" w:rsidRPr="00F21F3A">
              <w:rPr>
                <w:sz w:val="18"/>
                <w:szCs w:val="18"/>
              </w:rPr>
              <w:t>S</w:t>
            </w:r>
            <w:r w:rsidR="00635C14" w:rsidRPr="00F21F3A">
              <w:rPr>
                <w:sz w:val="18"/>
                <w:szCs w:val="18"/>
              </w:rPr>
              <w:t xml:space="preserve">ubsidy </w:t>
            </w:r>
            <w:r w:rsidR="004F758C" w:rsidRPr="00F21F3A">
              <w:rPr>
                <w:sz w:val="18"/>
                <w:szCs w:val="18"/>
              </w:rPr>
              <w:t xml:space="preserve">Periods </w:t>
            </w:r>
            <w:r w:rsidR="00635C14" w:rsidRPr="00F21F3A">
              <w:rPr>
                <w:sz w:val="18"/>
                <w:szCs w:val="18"/>
              </w:rPr>
              <w:t>listed in the CRL.</w:t>
            </w:r>
          </w:p>
        </w:tc>
      </w:tr>
      <w:tr w:rsidR="00635C14" w:rsidRPr="0060021F" w:rsidTr="00F21F3A">
        <w:trPr>
          <w:cantSplit/>
        </w:trPr>
        <w:tc>
          <w:tcPr>
            <w:tcW w:w="1170" w:type="dxa"/>
            <w:shd w:val="clear" w:color="auto" w:fill="auto"/>
          </w:tcPr>
          <w:p w:rsidR="00635C14" w:rsidRPr="00F21F3A" w:rsidRDefault="00635C14" w:rsidP="00F21F3A">
            <w:pPr>
              <w:spacing w:before="120" w:after="120"/>
              <w:rPr>
                <w:sz w:val="18"/>
                <w:szCs w:val="18"/>
              </w:rPr>
            </w:pPr>
            <w:r w:rsidRPr="00F21F3A">
              <w:rPr>
                <w:sz w:val="18"/>
                <w:szCs w:val="18"/>
              </w:rPr>
              <w:t>1.17</w:t>
            </w:r>
          </w:p>
        </w:tc>
        <w:tc>
          <w:tcPr>
            <w:tcW w:w="2790" w:type="dxa"/>
            <w:shd w:val="clear" w:color="auto" w:fill="auto"/>
          </w:tcPr>
          <w:p w:rsidR="00635C14" w:rsidRPr="00F21F3A" w:rsidRDefault="00635C14" w:rsidP="00F21F3A">
            <w:pPr>
              <w:spacing w:before="120" w:after="120"/>
              <w:rPr>
                <w:sz w:val="18"/>
                <w:szCs w:val="18"/>
              </w:rPr>
            </w:pPr>
            <w:r w:rsidRPr="00F21F3A">
              <w:rPr>
                <w:sz w:val="18"/>
                <w:szCs w:val="18"/>
              </w:rPr>
              <w:t>Submit retiree changes to the CMS' RDS Center</w:t>
            </w:r>
          </w:p>
        </w:tc>
        <w:tc>
          <w:tcPr>
            <w:tcW w:w="10440" w:type="dxa"/>
            <w:shd w:val="clear" w:color="auto" w:fill="auto"/>
          </w:tcPr>
          <w:p w:rsidR="00635C14" w:rsidRPr="00F21F3A" w:rsidRDefault="00700F1D" w:rsidP="00F21F3A">
            <w:pPr>
              <w:spacing w:before="120" w:after="120"/>
              <w:rPr>
                <w:sz w:val="18"/>
                <w:szCs w:val="18"/>
              </w:rPr>
            </w:pPr>
            <w:r w:rsidRPr="00F21F3A">
              <w:rPr>
                <w:sz w:val="18"/>
                <w:szCs w:val="18"/>
              </w:rPr>
              <w:t xml:space="preserve">Submit retiree changes to CMS’s RDS Center in the form of a </w:t>
            </w:r>
            <w:r w:rsidR="008B4339" w:rsidRPr="00F21F3A">
              <w:rPr>
                <w:sz w:val="18"/>
                <w:szCs w:val="18"/>
              </w:rPr>
              <w:t>retiree file</w:t>
            </w:r>
            <w:r w:rsidRPr="00F21F3A">
              <w:rPr>
                <w:sz w:val="18"/>
                <w:szCs w:val="18"/>
              </w:rPr>
              <w:t xml:space="preserve">. The file </w:t>
            </w:r>
            <w:proofErr w:type="gramStart"/>
            <w:r w:rsidRPr="00F21F3A">
              <w:rPr>
                <w:sz w:val="18"/>
                <w:szCs w:val="18"/>
              </w:rPr>
              <w:t>may be uploaded</w:t>
            </w:r>
            <w:proofErr w:type="gramEnd"/>
            <w:r w:rsidRPr="00F21F3A">
              <w:rPr>
                <w:sz w:val="18"/>
                <w:szCs w:val="18"/>
              </w:rPr>
              <w:t xml:space="preserve"> to CMS' RDS Center using the Upload Retiree File page on the RDS Secure Website. It </w:t>
            </w:r>
            <w:proofErr w:type="gramStart"/>
            <w:r w:rsidRPr="00F21F3A">
              <w:rPr>
                <w:sz w:val="18"/>
                <w:szCs w:val="18"/>
              </w:rPr>
              <w:t>may also be submitted</w:t>
            </w:r>
            <w:proofErr w:type="gramEnd"/>
            <w:r w:rsidRPr="00F21F3A">
              <w:rPr>
                <w:sz w:val="18"/>
                <w:szCs w:val="18"/>
              </w:rPr>
              <w:t xml:space="preserve"> using a Vendor Mainframe connection to the RDS Center Mainframe, or a Coordination of Benefits (COB): Voluntary Data Sharing Agreement (VDSA) or Mandatory Insurer Reporting (MIR), or using a Plan Sponsor Mainframe connection to the RDS Center Mainframe. </w:t>
            </w:r>
            <w:r w:rsidR="00506853" w:rsidRPr="00F21F3A">
              <w:rPr>
                <w:sz w:val="18"/>
                <w:szCs w:val="18"/>
              </w:rPr>
              <w:t xml:space="preserve">The Plan Sponsor’s Retiree Electronic Data Interchange (EDI) Methods and Sources determine how they can submit retiree files. </w:t>
            </w:r>
          </w:p>
        </w:tc>
      </w:tr>
      <w:tr w:rsidR="00635C14" w:rsidRPr="0060021F" w:rsidTr="00F21F3A">
        <w:trPr>
          <w:cantSplit/>
        </w:trPr>
        <w:tc>
          <w:tcPr>
            <w:tcW w:w="1170" w:type="dxa"/>
            <w:shd w:val="clear" w:color="auto" w:fill="auto"/>
          </w:tcPr>
          <w:p w:rsidR="00635C14" w:rsidRPr="00F21F3A" w:rsidRDefault="00635C14" w:rsidP="00F21F3A">
            <w:pPr>
              <w:spacing w:before="120" w:after="120"/>
              <w:rPr>
                <w:sz w:val="18"/>
                <w:szCs w:val="18"/>
              </w:rPr>
            </w:pPr>
            <w:r w:rsidRPr="00F21F3A">
              <w:rPr>
                <w:sz w:val="18"/>
                <w:szCs w:val="18"/>
              </w:rPr>
              <w:t>1.18</w:t>
            </w:r>
          </w:p>
        </w:tc>
        <w:tc>
          <w:tcPr>
            <w:tcW w:w="2790" w:type="dxa"/>
            <w:shd w:val="clear" w:color="auto" w:fill="auto"/>
          </w:tcPr>
          <w:p w:rsidR="00635C14" w:rsidRPr="00F21F3A" w:rsidRDefault="00635C14" w:rsidP="00F21F3A">
            <w:pPr>
              <w:spacing w:before="120" w:after="120"/>
              <w:rPr>
                <w:sz w:val="18"/>
                <w:szCs w:val="18"/>
              </w:rPr>
            </w:pPr>
            <w:r w:rsidRPr="00F21F3A">
              <w:rPr>
                <w:sz w:val="18"/>
                <w:szCs w:val="18"/>
              </w:rPr>
              <w:t>Process Retiree Response Files and Retiree Notification Files</w:t>
            </w:r>
          </w:p>
        </w:tc>
        <w:tc>
          <w:tcPr>
            <w:tcW w:w="10440" w:type="dxa"/>
            <w:shd w:val="clear" w:color="auto" w:fill="auto"/>
          </w:tcPr>
          <w:p w:rsidR="00635C14" w:rsidRPr="00F21F3A" w:rsidRDefault="00700F1D" w:rsidP="00F21F3A">
            <w:pPr>
              <w:spacing w:before="120" w:after="120"/>
              <w:rPr>
                <w:sz w:val="18"/>
                <w:szCs w:val="18"/>
              </w:rPr>
            </w:pPr>
            <w:r w:rsidRPr="00F21F3A">
              <w:rPr>
                <w:sz w:val="18"/>
                <w:szCs w:val="18"/>
              </w:rPr>
              <w:t xml:space="preserve">Process Retiree Response Files and Retiree Notification Files received from CMS’ RDS Center. Retiree Response Files </w:t>
            </w:r>
            <w:proofErr w:type="gramStart"/>
            <w:r w:rsidRPr="00F21F3A">
              <w:rPr>
                <w:sz w:val="18"/>
                <w:szCs w:val="18"/>
              </w:rPr>
              <w:t>are created</w:t>
            </w:r>
            <w:proofErr w:type="gramEnd"/>
            <w:r w:rsidRPr="00F21F3A">
              <w:rPr>
                <w:sz w:val="18"/>
                <w:szCs w:val="18"/>
              </w:rPr>
              <w:t xml:space="preserve"> whenever CMS' RDS Center receives a </w:t>
            </w:r>
            <w:r w:rsidR="008B4339" w:rsidRPr="00F21F3A">
              <w:rPr>
                <w:sz w:val="18"/>
                <w:szCs w:val="18"/>
              </w:rPr>
              <w:t xml:space="preserve">retiree file </w:t>
            </w:r>
            <w:r w:rsidRPr="00F21F3A">
              <w:rPr>
                <w:sz w:val="18"/>
                <w:szCs w:val="18"/>
              </w:rPr>
              <w:t>on behalf of the Plan Sponsor</w:t>
            </w:r>
            <w:r w:rsidR="004F758C" w:rsidRPr="00F21F3A">
              <w:rPr>
                <w:sz w:val="18"/>
                <w:szCs w:val="18"/>
              </w:rPr>
              <w:t>.</w:t>
            </w:r>
            <w:r w:rsidRPr="00F21F3A">
              <w:rPr>
                <w:sz w:val="18"/>
                <w:szCs w:val="18"/>
              </w:rPr>
              <w:t xml:space="preserve"> Weekly Notification Files </w:t>
            </w:r>
            <w:proofErr w:type="gramStart"/>
            <w:r w:rsidRPr="00F21F3A">
              <w:rPr>
                <w:sz w:val="18"/>
                <w:szCs w:val="18"/>
              </w:rPr>
              <w:t>are created</w:t>
            </w:r>
            <w:proofErr w:type="gramEnd"/>
            <w:r w:rsidRPr="00F21F3A">
              <w:rPr>
                <w:sz w:val="18"/>
                <w:szCs w:val="18"/>
              </w:rPr>
              <w:t xml:space="preserve"> when beneficiaries approved for subsidy under the Application have a notification event (for example: a change in Medicare entitlement). The processing of these files may include settling discrepancies with those who manage retiree enrollment, process claims, or report cost data. Changes </w:t>
            </w:r>
            <w:proofErr w:type="gramStart"/>
            <w:r w:rsidRPr="00F21F3A">
              <w:rPr>
                <w:sz w:val="18"/>
                <w:szCs w:val="18"/>
              </w:rPr>
              <w:t>are submitted</w:t>
            </w:r>
            <w:proofErr w:type="gramEnd"/>
            <w:r w:rsidRPr="00F21F3A">
              <w:rPr>
                <w:sz w:val="18"/>
                <w:szCs w:val="18"/>
              </w:rPr>
              <w:t xml:space="preserve"> to CMS’ RDS Center in the form of a </w:t>
            </w:r>
            <w:r w:rsidR="008B4339" w:rsidRPr="00F21F3A">
              <w:rPr>
                <w:sz w:val="18"/>
                <w:szCs w:val="18"/>
              </w:rPr>
              <w:t>retiree file</w:t>
            </w:r>
            <w:r w:rsidRPr="00F21F3A">
              <w:rPr>
                <w:sz w:val="18"/>
                <w:szCs w:val="18"/>
              </w:rPr>
              <w:t>.</w:t>
            </w:r>
          </w:p>
        </w:tc>
      </w:tr>
      <w:tr w:rsidR="00635C14" w:rsidRPr="0060021F" w:rsidTr="00F21F3A">
        <w:trPr>
          <w:cantSplit/>
        </w:trPr>
        <w:tc>
          <w:tcPr>
            <w:tcW w:w="1170" w:type="dxa"/>
            <w:shd w:val="clear" w:color="auto" w:fill="auto"/>
          </w:tcPr>
          <w:p w:rsidR="00635C14" w:rsidRPr="00F21F3A" w:rsidRDefault="00635C14" w:rsidP="00F21F3A">
            <w:pPr>
              <w:spacing w:before="120" w:after="120"/>
              <w:rPr>
                <w:sz w:val="18"/>
                <w:szCs w:val="18"/>
              </w:rPr>
            </w:pPr>
            <w:r w:rsidRPr="00F21F3A">
              <w:rPr>
                <w:sz w:val="18"/>
                <w:szCs w:val="18"/>
              </w:rPr>
              <w:lastRenderedPageBreak/>
              <w:t>1.19</w:t>
            </w:r>
          </w:p>
        </w:tc>
        <w:tc>
          <w:tcPr>
            <w:tcW w:w="2790" w:type="dxa"/>
            <w:shd w:val="clear" w:color="auto" w:fill="auto"/>
          </w:tcPr>
          <w:p w:rsidR="00635C14" w:rsidRPr="00F21F3A" w:rsidRDefault="00635C14" w:rsidP="00F21F3A">
            <w:pPr>
              <w:spacing w:before="120" w:after="120"/>
              <w:rPr>
                <w:sz w:val="18"/>
                <w:szCs w:val="18"/>
              </w:rPr>
            </w:pPr>
            <w:r w:rsidRPr="00F21F3A">
              <w:rPr>
                <w:sz w:val="18"/>
                <w:szCs w:val="18"/>
              </w:rPr>
              <w:t>Request the Covered Retiree List (CRL)</w:t>
            </w:r>
          </w:p>
        </w:tc>
        <w:tc>
          <w:tcPr>
            <w:tcW w:w="10440" w:type="dxa"/>
            <w:shd w:val="clear" w:color="auto" w:fill="auto"/>
          </w:tcPr>
          <w:p w:rsidR="00635C14" w:rsidRPr="00F21F3A" w:rsidRDefault="00582967" w:rsidP="00F21F3A">
            <w:pPr>
              <w:spacing w:before="120" w:after="120"/>
              <w:rPr>
                <w:sz w:val="18"/>
                <w:szCs w:val="18"/>
              </w:rPr>
            </w:pPr>
            <w:r w:rsidRPr="00F21F3A">
              <w:rPr>
                <w:sz w:val="18"/>
                <w:szCs w:val="18"/>
              </w:rPr>
              <w:t>If there were no changes to the CRL and there were no Retiree Notification Files, this task is not applicable.</w:t>
            </w:r>
          </w:p>
        </w:tc>
      </w:tr>
      <w:tr w:rsidR="00635C14" w:rsidRPr="0060021F" w:rsidTr="00F21F3A">
        <w:trPr>
          <w:cantSplit/>
        </w:trPr>
        <w:tc>
          <w:tcPr>
            <w:tcW w:w="1170" w:type="dxa"/>
            <w:shd w:val="clear" w:color="auto" w:fill="auto"/>
          </w:tcPr>
          <w:p w:rsidR="00635C14" w:rsidRPr="00F21F3A" w:rsidRDefault="00635C14" w:rsidP="00F21F3A">
            <w:pPr>
              <w:spacing w:before="120" w:after="120"/>
              <w:rPr>
                <w:sz w:val="18"/>
                <w:szCs w:val="18"/>
              </w:rPr>
            </w:pPr>
            <w:r w:rsidRPr="00F21F3A">
              <w:rPr>
                <w:sz w:val="18"/>
                <w:szCs w:val="18"/>
              </w:rPr>
              <w:t>1.20</w:t>
            </w:r>
          </w:p>
        </w:tc>
        <w:tc>
          <w:tcPr>
            <w:tcW w:w="2790" w:type="dxa"/>
            <w:shd w:val="clear" w:color="auto" w:fill="auto"/>
          </w:tcPr>
          <w:p w:rsidR="00635C14" w:rsidRPr="00F21F3A" w:rsidRDefault="00635C14" w:rsidP="00F21F3A">
            <w:pPr>
              <w:spacing w:before="120" w:after="120"/>
              <w:rPr>
                <w:sz w:val="18"/>
                <w:szCs w:val="18"/>
              </w:rPr>
            </w:pPr>
            <w:r w:rsidRPr="00F21F3A">
              <w:rPr>
                <w:sz w:val="18"/>
                <w:szCs w:val="18"/>
              </w:rPr>
              <w:t>Download the Covered Retiree List (CRL)</w:t>
            </w:r>
          </w:p>
        </w:tc>
        <w:tc>
          <w:tcPr>
            <w:tcW w:w="10440" w:type="dxa"/>
            <w:shd w:val="clear" w:color="auto" w:fill="auto"/>
          </w:tcPr>
          <w:p w:rsidR="00582967" w:rsidRPr="00F21F3A" w:rsidRDefault="00582967" w:rsidP="00F21F3A">
            <w:pPr>
              <w:spacing w:before="120" w:after="120"/>
              <w:rPr>
                <w:sz w:val="18"/>
                <w:szCs w:val="18"/>
              </w:rPr>
            </w:pPr>
            <w:r w:rsidRPr="00F21F3A">
              <w:rPr>
                <w:sz w:val="18"/>
                <w:szCs w:val="18"/>
              </w:rPr>
              <w:t>If there were no changes to the CRL and there were no Retiree Notification Files, this task is not applicable.</w:t>
            </w:r>
          </w:p>
        </w:tc>
      </w:tr>
      <w:tr w:rsidR="00635C14" w:rsidRPr="0060021F" w:rsidTr="00F21F3A">
        <w:trPr>
          <w:cantSplit/>
        </w:trPr>
        <w:tc>
          <w:tcPr>
            <w:tcW w:w="1170" w:type="dxa"/>
            <w:shd w:val="clear" w:color="auto" w:fill="auto"/>
          </w:tcPr>
          <w:p w:rsidR="00635C14" w:rsidRPr="00F21F3A" w:rsidRDefault="00635C14" w:rsidP="00F21F3A">
            <w:pPr>
              <w:spacing w:before="120" w:after="120"/>
              <w:rPr>
                <w:sz w:val="18"/>
                <w:szCs w:val="18"/>
              </w:rPr>
            </w:pPr>
            <w:r w:rsidRPr="00F21F3A">
              <w:rPr>
                <w:sz w:val="18"/>
                <w:szCs w:val="18"/>
              </w:rPr>
              <w:t>1.21</w:t>
            </w:r>
          </w:p>
        </w:tc>
        <w:tc>
          <w:tcPr>
            <w:tcW w:w="2790" w:type="dxa"/>
            <w:shd w:val="clear" w:color="auto" w:fill="auto"/>
          </w:tcPr>
          <w:p w:rsidR="00635C14" w:rsidRPr="00F21F3A" w:rsidRDefault="00635C14" w:rsidP="00F21F3A">
            <w:pPr>
              <w:spacing w:before="120" w:after="120"/>
              <w:rPr>
                <w:sz w:val="18"/>
                <w:szCs w:val="18"/>
              </w:rPr>
            </w:pPr>
            <w:r w:rsidRPr="00F21F3A">
              <w:rPr>
                <w:sz w:val="18"/>
                <w:szCs w:val="18"/>
              </w:rPr>
              <w:t xml:space="preserve">Communicate </w:t>
            </w:r>
            <w:r w:rsidR="00B111A1" w:rsidRPr="00F21F3A">
              <w:rPr>
                <w:sz w:val="18"/>
                <w:szCs w:val="18"/>
              </w:rPr>
              <w:t xml:space="preserve">the </w:t>
            </w:r>
            <w:r w:rsidRPr="00F21F3A">
              <w:rPr>
                <w:sz w:val="18"/>
                <w:szCs w:val="18"/>
              </w:rPr>
              <w:t>Covered Retiree List (CRL) to Cost Reporters</w:t>
            </w:r>
          </w:p>
        </w:tc>
        <w:tc>
          <w:tcPr>
            <w:tcW w:w="10440" w:type="dxa"/>
            <w:shd w:val="clear" w:color="auto" w:fill="auto"/>
          </w:tcPr>
          <w:p w:rsidR="00635C14" w:rsidRPr="00F21F3A" w:rsidRDefault="00635C14" w:rsidP="00F21F3A">
            <w:pPr>
              <w:spacing w:before="120" w:after="120"/>
              <w:rPr>
                <w:sz w:val="18"/>
                <w:szCs w:val="18"/>
              </w:rPr>
            </w:pPr>
            <w:r w:rsidRPr="00F21F3A">
              <w:rPr>
                <w:sz w:val="18"/>
                <w:szCs w:val="18"/>
              </w:rPr>
              <w:t xml:space="preserve">Communicating with Cost Reporters is essential to resolve any discrepancies with retiree data. Since the CRL includes the Plan Sponsor’s full array of Benefit Options, in many cases it will need to be </w:t>
            </w:r>
            <w:proofErr w:type="gramStart"/>
            <w:r w:rsidRPr="00F21F3A">
              <w:rPr>
                <w:sz w:val="18"/>
                <w:szCs w:val="18"/>
              </w:rPr>
              <w:t>divided</w:t>
            </w:r>
            <w:proofErr w:type="gramEnd"/>
            <w:r w:rsidRPr="00F21F3A">
              <w:rPr>
                <w:sz w:val="18"/>
                <w:szCs w:val="18"/>
              </w:rPr>
              <w:t xml:space="preserve"> and communicated to multiple Cost Reporters. The cost data prepared and submitted by these Cost Reporters must not include data for anything outside the Qualifying Covered Retirees (QCR), Benefit Options, and </w:t>
            </w:r>
            <w:r w:rsidR="004F758C" w:rsidRPr="00F21F3A">
              <w:rPr>
                <w:sz w:val="18"/>
                <w:szCs w:val="18"/>
              </w:rPr>
              <w:t>S</w:t>
            </w:r>
            <w:r w:rsidRPr="00F21F3A">
              <w:rPr>
                <w:sz w:val="18"/>
                <w:szCs w:val="18"/>
              </w:rPr>
              <w:t xml:space="preserve">ubsidy </w:t>
            </w:r>
            <w:r w:rsidR="004F758C" w:rsidRPr="00F21F3A">
              <w:rPr>
                <w:sz w:val="18"/>
                <w:szCs w:val="18"/>
              </w:rPr>
              <w:t>P</w:t>
            </w:r>
            <w:r w:rsidRPr="00F21F3A">
              <w:rPr>
                <w:sz w:val="18"/>
                <w:szCs w:val="18"/>
              </w:rPr>
              <w:t xml:space="preserve">eriods listed in the </w:t>
            </w:r>
            <w:r w:rsidR="00261CF9" w:rsidRPr="00F21F3A">
              <w:rPr>
                <w:sz w:val="18"/>
                <w:szCs w:val="18"/>
              </w:rPr>
              <w:t>CRL</w:t>
            </w:r>
            <w:r w:rsidRPr="00F21F3A">
              <w:rPr>
                <w:sz w:val="18"/>
                <w:szCs w:val="18"/>
              </w:rPr>
              <w:t xml:space="preserve">. </w:t>
            </w:r>
          </w:p>
        </w:tc>
      </w:tr>
      <w:tr w:rsidR="00635C14" w:rsidRPr="0060021F" w:rsidTr="00F21F3A">
        <w:trPr>
          <w:cantSplit/>
        </w:trPr>
        <w:tc>
          <w:tcPr>
            <w:tcW w:w="1170" w:type="dxa"/>
            <w:shd w:val="clear" w:color="auto" w:fill="auto"/>
          </w:tcPr>
          <w:p w:rsidR="00635C14" w:rsidRPr="00F21F3A" w:rsidRDefault="00635C14" w:rsidP="00F21F3A">
            <w:pPr>
              <w:spacing w:before="120" w:after="120"/>
              <w:rPr>
                <w:sz w:val="18"/>
                <w:szCs w:val="18"/>
              </w:rPr>
            </w:pPr>
            <w:r w:rsidRPr="00F21F3A">
              <w:rPr>
                <w:sz w:val="18"/>
                <w:szCs w:val="18"/>
              </w:rPr>
              <w:t>1.22</w:t>
            </w:r>
          </w:p>
        </w:tc>
        <w:tc>
          <w:tcPr>
            <w:tcW w:w="2790" w:type="dxa"/>
            <w:shd w:val="clear" w:color="auto" w:fill="auto"/>
          </w:tcPr>
          <w:p w:rsidR="00635C14" w:rsidRPr="00F21F3A" w:rsidRDefault="00635C14" w:rsidP="00F21F3A">
            <w:pPr>
              <w:spacing w:before="120" w:after="120"/>
              <w:rPr>
                <w:sz w:val="18"/>
                <w:szCs w:val="18"/>
              </w:rPr>
            </w:pPr>
            <w:r w:rsidRPr="00F21F3A">
              <w:rPr>
                <w:sz w:val="18"/>
                <w:szCs w:val="18"/>
              </w:rPr>
              <w:t>Obtain and communicate final rebate information</w:t>
            </w:r>
          </w:p>
        </w:tc>
        <w:tc>
          <w:tcPr>
            <w:tcW w:w="10440" w:type="dxa"/>
            <w:shd w:val="clear" w:color="auto" w:fill="auto"/>
          </w:tcPr>
          <w:p w:rsidR="00635C14" w:rsidRPr="00F21F3A" w:rsidRDefault="00261CF9" w:rsidP="00F21F3A">
            <w:pPr>
              <w:spacing w:before="120" w:after="120"/>
              <w:rPr>
                <w:sz w:val="18"/>
                <w:szCs w:val="18"/>
              </w:rPr>
            </w:pPr>
            <w:r w:rsidRPr="00F21F3A">
              <w:rPr>
                <w:sz w:val="18"/>
                <w:szCs w:val="18"/>
              </w:rPr>
              <w:t>The</w:t>
            </w:r>
            <w:r w:rsidR="00635C14" w:rsidRPr="00F21F3A">
              <w:rPr>
                <w:sz w:val="18"/>
                <w:szCs w:val="18"/>
              </w:rPr>
              <w:t xml:space="preserve"> drug manufacturer usually communicates the rebates to the Pharmacy Benefit Manager (PBM) or Plan Sponsor. The Cost Preparer must receive the rebate information and incorporate it into the final cost figures.</w:t>
            </w:r>
          </w:p>
        </w:tc>
      </w:tr>
      <w:tr w:rsidR="00635C14" w:rsidRPr="0060021F" w:rsidTr="00F21F3A">
        <w:trPr>
          <w:cantSplit/>
        </w:trPr>
        <w:tc>
          <w:tcPr>
            <w:tcW w:w="1170" w:type="dxa"/>
            <w:shd w:val="clear" w:color="auto" w:fill="auto"/>
          </w:tcPr>
          <w:p w:rsidR="00635C14" w:rsidRPr="00F21F3A" w:rsidRDefault="00635C14" w:rsidP="00F21F3A">
            <w:pPr>
              <w:spacing w:before="120" w:after="120"/>
              <w:rPr>
                <w:sz w:val="18"/>
                <w:szCs w:val="18"/>
              </w:rPr>
            </w:pPr>
            <w:r w:rsidRPr="00F21F3A">
              <w:rPr>
                <w:sz w:val="18"/>
                <w:szCs w:val="18"/>
              </w:rPr>
              <w:t>1.23</w:t>
            </w:r>
          </w:p>
        </w:tc>
        <w:tc>
          <w:tcPr>
            <w:tcW w:w="2790" w:type="dxa"/>
            <w:shd w:val="clear" w:color="auto" w:fill="auto"/>
          </w:tcPr>
          <w:p w:rsidR="00635C14" w:rsidRPr="00F21F3A" w:rsidRDefault="00635C14" w:rsidP="00F21F3A">
            <w:pPr>
              <w:spacing w:before="120" w:after="120"/>
              <w:rPr>
                <w:sz w:val="18"/>
                <w:szCs w:val="18"/>
              </w:rPr>
            </w:pPr>
            <w:r w:rsidRPr="00F21F3A">
              <w:rPr>
                <w:sz w:val="18"/>
                <w:szCs w:val="18"/>
              </w:rPr>
              <w:t>Inform Cost Reporter</w:t>
            </w:r>
            <w:r w:rsidR="004567CC" w:rsidRPr="00F21F3A">
              <w:rPr>
                <w:sz w:val="18"/>
                <w:szCs w:val="18"/>
              </w:rPr>
              <w:t>s</w:t>
            </w:r>
            <w:r w:rsidRPr="00F21F3A">
              <w:rPr>
                <w:sz w:val="18"/>
                <w:szCs w:val="18"/>
              </w:rPr>
              <w:t xml:space="preserve"> that they should start preparing final costs</w:t>
            </w:r>
          </w:p>
        </w:tc>
        <w:tc>
          <w:tcPr>
            <w:tcW w:w="10440" w:type="dxa"/>
            <w:shd w:val="clear" w:color="auto" w:fill="auto"/>
          </w:tcPr>
          <w:p w:rsidR="00635C14" w:rsidRPr="00F21F3A" w:rsidRDefault="00635C14" w:rsidP="00F21F3A">
            <w:pPr>
              <w:spacing w:before="120" w:after="120"/>
              <w:rPr>
                <w:sz w:val="18"/>
                <w:szCs w:val="18"/>
              </w:rPr>
            </w:pPr>
            <w:r w:rsidRPr="00F21F3A">
              <w:rPr>
                <w:sz w:val="18"/>
                <w:szCs w:val="18"/>
              </w:rPr>
              <w:t xml:space="preserve">Because the Final Cost Reports must include rebate information, they may take longer to prepare than interim costs. </w:t>
            </w:r>
            <w:r w:rsidR="004F758C" w:rsidRPr="00F21F3A">
              <w:rPr>
                <w:sz w:val="18"/>
                <w:szCs w:val="18"/>
              </w:rPr>
              <w:t>Pay</w:t>
            </w:r>
            <w:r w:rsidRPr="00F21F3A">
              <w:rPr>
                <w:sz w:val="18"/>
                <w:szCs w:val="18"/>
              </w:rPr>
              <w:t xml:space="preserve"> close attention to </w:t>
            </w:r>
            <w:r w:rsidR="004F758C" w:rsidRPr="00F21F3A">
              <w:rPr>
                <w:sz w:val="18"/>
                <w:szCs w:val="18"/>
              </w:rPr>
              <w:t xml:space="preserve">the </w:t>
            </w:r>
            <w:r w:rsidRPr="00F21F3A">
              <w:rPr>
                <w:sz w:val="18"/>
                <w:szCs w:val="18"/>
              </w:rPr>
              <w:t>coordination of individual retiree cost data. Starting early will leave plenty of time to clear up any discrepancies.</w:t>
            </w:r>
          </w:p>
        </w:tc>
      </w:tr>
    </w:tbl>
    <w:p w:rsidR="009A0A64" w:rsidRPr="0060021F" w:rsidRDefault="009A0A64" w:rsidP="00A051DF"/>
    <w:p w:rsidR="00A97A57" w:rsidRPr="00F21F3A" w:rsidRDefault="00A97A57">
      <w:pPr>
        <w:spacing w:after="200" w:line="276" w:lineRule="auto"/>
        <w:rPr>
          <w:b/>
          <w:bCs/>
          <w:color w:val="365F91"/>
          <w:sz w:val="28"/>
          <w:szCs w:val="28"/>
        </w:rPr>
      </w:pPr>
      <w:r>
        <w:br w:type="page"/>
      </w:r>
    </w:p>
    <w:p w:rsidR="009A0A64" w:rsidRPr="0060021F" w:rsidRDefault="008F11E4" w:rsidP="00A051DF">
      <w:pPr>
        <w:pStyle w:val="Heading1"/>
        <w:spacing w:after="240"/>
      </w:pPr>
      <w:r>
        <w:lastRenderedPageBreak/>
        <w:t xml:space="preserve">Task 2: </w:t>
      </w:r>
      <w:r w:rsidR="009A0A64" w:rsidRPr="0060021F">
        <w:t>Initiate Reconciliation</w:t>
      </w:r>
    </w:p>
    <w:tbl>
      <w:tblPr>
        <w:tblW w:w="14400" w:type="dxa"/>
        <w:tblInd w:w="108" w:type="dxa"/>
        <w:tblBorders>
          <w:top w:val="single" w:sz="4" w:space="0" w:color="auto"/>
          <w:bottom w:val="single" w:sz="4" w:space="0" w:color="auto"/>
          <w:insideH w:val="single" w:sz="4" w:space="0" w:color="auto"/>
        </w:tblBorders>
        <w:tblLook w:val="04A0" w:firstRow="1" w:lastRow="0" w:firstColumn="1" w:lastColumn="0" w:noHBand="0" w:noVBand="1"/>
        <w:tblCaption w:val="Task 2: Initiate Reconciliation"/>
        <w:tblDescription w:val="Initiate Reconciliation"/>
      </w:tblPr>
      <w:tblGrid>
        <w:gridCol w:w="1170"/>
        <w:gridCol w:w="2790"/>
        <w:gridCol w:w="10440"/>
      </w:tblGrid>
      <w:tr w:rsidR="00635C14" w:rsidRPr="0060021F" w:rsidTr="00F21F3A">
        <w:trPr>
          <w:cantSplit/>
          <w:trHeight w:val="350"/>
          <w:tblHeader/>
        </w:trPr>
        <w:tc>
          <w:tcPr>
            <w:tcW w:w="1170" w:type="dxa"/>
            <w:shd w:val="clear" w:color="auto" w:fill="365F91"/>
            <w:vAlign w:val="center"/>
          </w:tcPr>
          <w:p w:rsidR="00635C14" w:rsidRPr="00F21F3A" w:rsidRDefault="00635C14" w:rsidP="00F21F3A">
            <w:pPr>
              <w:spacing w:before="240" w:after="240"/>
              <w:rPr>
                <w:b/>
                <w:color w:val="FFFFFF"/>
                <w:sz w:val="18"/>
                <w:szCs w:val="18"/>
              </w:rPr>
            </w:pPr>
            <w:bookmarkStart w:id="1" w:name="ColumnTitle_Task2"/>
            <w:bookmarkEnd w:id="1"/>
            <w:r w:rsidRPr="00F21F3A">
              <w:rPr>
                <w:b/>
                <w:color w:val="FFFFFF"/>
                <w:sz w:val="18"/>
                <w:szCs w:val="18"/>
              </w:rPr>
              <w:t>Task ID #</w:t>
            </w:r>
          </w:p>
        </w:tc>
        <w:tc>
          <w:tcPr>
            <w:tcW w:w="2790" w:type="dxa"/>
            <w:shd w:val="clear" w:color="auto" w:fill="365F91"/>
            <w:vAlign w:val="center"/>
          </w:tcPr>
          <w:p w:rsidR="00635C14" w:rsidRPr="00F21F3A" w:rsidRDefault="00635C14" w:rsidP="00F21F3A">
            <w:pPr>
              <w:spacing w:before="240" w:after="240"/>
              <w:rPr>
                <w:b/>
                <w:color w:val="FFFFFF"/>
                <w:sz w:val="18"/>
                <w:szCs w:val="18"/>
              </w:rPr>
            </w:pPr>
            <w:r w:rsidRPr="00F21F3A">
              <w:rPr>
                <w:b/>
                <w:color w:val="FFFFFF"/>
                <w:sz w:val="18"/>
                <w:szCs w:val="18"/>
              </w:rPr>
              <w:t>Task Name</w:t>
            </w:r>
          </w:p>
        </w:tc>
        <w:tc>
          <w:tcPr>
            <w:tcW w:w="10440" w:type="dxa"/>
            <w:shd w:val="clear" w:color="auto" w:fill="365F91"/>
            <w:vAlign w:val="center"/>
          </w:tcPr>
          <w:p w:rsidR="00635C14" w:rsidRPr="00F21F3A" w:rsidRDefault="00635C14" w:rsidP="00F21F3A">
            <w:pPr>
              <w:spacing w:before="240" w:after="240"/>
              <w:rPr>
                <w:b/>
                <w:color w:val="FFFFFF"/>
                <w:sz w:val="18"/>
                <w:szCs w:val="18"/>
              </w:rPr>
            </w:pPr>
            <w:r w:rsidRPr="00F21F3A">
              <w:rPr>
                <w:b/>
                <w:color w:val="FFFFFF"/>
                <w:sz w:val="18"/>
                <w:szCs w:val="18"/>
              </w:rPr>
              <w:t>Task Best Practices</w:t>
            </w:r>
          </w:p>
        </w:tc>
      </w:tr>
      <w:tr w:rsidR="00635C14" w:rsidRPr="0060021F" w:rsidTr="00F21F3A">
        <w:trPr>
          <w:cantSplit/>
        </w:trPr>
        <w:tc>
          <w:tcPr>
            <w:tcW w:w="1170" w:type="dxa"/>
            <w:shd w:val="clear" w:color="auto" w:fill="auto"/>
          </w:tcPr>
          <w:p w:rsidR="00635C14" w:rsidRPr="00F21F3A" w:rsidRDefault="00635C14" w:rsidP="00F21F3A">
            <w:pPr>
              <w:spacing w:before="120"/>
              <w:rPr>
                <w:sz w:val="18"/>
                <w:szCs w:val="18"/>
              </w:rPr>
            </w:pPr>
            <w:r w:rsidRPr="00F21F3A">
              <w:rPr>
                <w:sz w:val="18"/>
                <w:szCs w:val="18"/>
              </w:rPr>
              <w:t>2.1</w:t>
            </w:r>
          </w:p>
        </w:tc>
        <w:tc>
          <w:tcPr>
            <w:tcW w:w="2790" w:type="dxa"/>
            <w:shd w:val="clear" w:color="auto" w:fill="auto"/>
          </w:tcPr>
          <w:p w:rsidR="00635C14" w:rsidRPr="00F21F3A" w:rsidRDefault="00635C14" w:rsidP="00F21F3A">
            <w:pPr>
              <w:spacing w:before="120"/>
              <w:rPr>
                <w:sz w:val="18"/>
                <w:szCs w:val="18"/>
              </w:rPr>
            </w:pPr>
            <w:r w:rsidRPr="00F21F3A">
              <w:rPr>
                <w:sz w:val="18"/>
                <w:szCs w:val="18"/>
              </w:rPr>
              <w:t>Complete Step 1: Initiate Reconciliation</w:t>
            </w:r>
          </w:p>
        </w:tc>
        <w:tc>
          <w:tcPr>
            <w:tcW w:w="10440" w:type="dxa"/>
            <w:shd w:val="clear" w:color="auto" w:fill="auto"/>
          </w:tcPr>
          <w:p w:rsidR="00635C14" w:rsidRPr="00F21F3A" w:rsidRDefault="00635C14" w:rsidP="00F21F3A">
            <w:pPr>
              <w:spacing w:before="120"/>
              <w:rPr>
                <w:sz w:val="18"/>
                <w:szCs w:val="18"/>
              </w:rPr>
            </w:pPr>
            <w:r w:rsidRPr="00F21F3A">
              <w:rPr>
                <w:sz w:val="18"/>
                <w:szCs w:val="18"/>
              </w:rPr>
              <w:t xml:space="preserve">The Account Manager or Authorized Representative should communicate that this step </w:t>
            </w:r>
            <w:proofErr w:type="gramStart"/>
            <w:r w:rsidRPr="00F21F3A">
              <w:rPr>
                <w:sz w:val="18"/>
                <w:szCs w:val="18"/>
              </w:rPr>
              <w:t>has been completed</w:t>
            </w:r>
            <w:proofErr w:type="gramEnd"/>
            <w:r w:rsidRPr="00F21F3A">
              <w:rPr>
                <w:sz w:val="18"/>
                <w:szCs w:val="18"/>
              </w:rPr>
              <w:t xml:space="preserve">. After Reconciliation </w:t>
            </w:r>
            <w:proofErr w:type="gramStart"/>
            <w:r w:rsidRPr="00F21F3A">
              <w:rPr>
                <w:sz w:val="18"/>
                <w:szCs w:val="18"/>
              </w:rPr>
              <w:t>is initiated</w:t>
            </w:r>
            <w:proofErr w:type="gramEnd"/>
            <w:r w:rsidRPr="00F21F3A">
              <w:rPr>
                <w:sz w:val="18"/>
                <w:szCs w:val="18"/>
              </w:rPr>
              <w:t xml:space="preserve">, it cannot be undone. Interim Payments </w:t>
            </w:r>
            <w:proofErr w:type="gramStart"/>
            <w:r w:rsidRPr="00F21F3A">
              <w:rPr>
                <w:sz w:val="18"/>
                <w:szCs w:val="18"/>
              </w:rPr>
              <w:t>are now prohibited</w:t>
            </w:r>
            <w:proofErr w:type="gramEnd"/>
            <w:r w:rsidRPr="00F21F3A">
              <w:rPr>
                <w:sz w:val="18"/>
                <w:szCs w:val="18"/>
              </w:rPr>
              <w:t xml:space="preserve"> and Cost Reporting should cease until Final Cost Reporting is opened.</w:t>
            </w:r>
          </w:p>
        </w:tc>
      </w:tr>
      <w:tr w:rsidR="00635C14" w:rsidRPr="0060021F" w:rsidTr="00F21F3A">
        <w:trPr>
          <w:cantSplit/>
        </w:trPr>
        <w:tc>
          <w:tcPr>
            <w:tcW w:w="1170" w:type="dxa"/>
            <w:shd w:val="clear" w:color="auto" w:fill="auto"/>
          </w:tcPr>
          <w:p w:rsidR="00635C14" w:rsidRPr="00F21F3A" w:rsidRDefault="00635C14" w:rsidP="00F21F3A">
            <w:pPr>
              <w:spacing w:before="120" w:after="120"/>
              <w:rPr>
                <w:sz w:val="18"/>
                <w:szCs w:val="18"/>
              </w:rPr>
            </w:pPr>
            <w:r w:rsidRPr="00F21F3A">
              <w:rPr>
                <w:sz w:val="18"/>
                <w:szCs w:val="18"/>
              </w:rPr>
              <w:t>2.</w:t>
            </w:r>
            <w:r w:rsidR="00B111A1" w:rsidRPr="00F21F3A">
              <w:rPr>
                <w:sz w:val="18"/>
                <w:szCs w:val="18"/>
              </w:rPr>
              <w:t>2</w:t>
            </w:r>
          </w:p>
        </w:tc>
        <w:tc>
          <w:tcPr>
            <w:tcW w:w="2790" w:type="dxa"/>
            <w:shd w:val="clear" w:color="auto" w:fill="auto"/>
          </w:tcPr>
          <w:p w:rsidR="00635C14" w:rsidRPr="00F21F3A" w:rsidRDefault="00635C14" w:rsidP="00F21F3A">
            <w:pPr>
              <w:spacing w:before="120" w:after="120"/>
              <w:rPr>
                <w:sz w:val="18"/>
                <w:szCs w:val="18"/>
              </w:rPr>
            </w:pPr>
            <w:r w:rsidRPr="00F21F3A">
              <w:rPr>
                <w:sz w:val="18"/>
                <w:szCs w:val="18"/>
              </w:rPr>
              <w:t>Complete Step 2: Review Payment Setup</w:t>
            </w:r>
          </w:p>
        </w:tc>
        <w:tc>
          <w:tcPr>
            <w:tcW w:w="10440" w:type="dxa"/>
            <w:shd w:val="clear" w:color="auto" w:fill="auto"/>
          </w:tcPr>
          <w:p w:rsidR="00635C14" w:rsidRPr="00F21F3A" w:rsidRDefault="00635C14" w:rsidP="00F21F3A">
            <w:pPr>
              <w:spacing w:before="120" w:after="120"/>
              <w:rPr>
                <w:sz w:val="18"/>
                <w:szCs w:val="18"/>
              </w:rPr>
            </w:pPr>
            <w:r w:rsidRPr="00F21F3A">
              <w:rPr>
                <w:sz w:val="18"/>
                <w:szCs w:val="18"/>
              </w:rPr>
              <w:t xml:space="preserve">Make any changes to Payment Setup that </w:t>
            </w:r>
            <w:r w:rsidR="004F758C" w:rsidRPr="00F21F3A">
              <w:rPr>
                <w:sz w:val="18"/>
                <w:szCs w:val="18"/>
              </w:rPr>
              <w:t xml:space="preserve">was </w:t>
            </w:r>
            <w:r w:rsidRPr="00F21F3A">
              <w:rPr>
                <w:sz w:val="18"/>
                <w:szCs w:val="18"/>
              </w:rPr>
              <w:t>not completed in the pre-Reconciliation process. Communicate those changes to the affected people.</w:t>
            </w:r>
          </w:p>
          <w:p w:rsidR="00635C14" w:rsidRPr="00F21F3A" w:rsidRDefault="00635C14" w:rsidP="00F21F3A">
            <w:pPr>
              <w:spacing w:before="120" w:after="120"/>
              <w:rPr>
                <w:sz w:val="18"/>
                <w:szCs w:val="18"/>
              </w:rPr>
            </w:pPr>
            <w:r w:rsidRPr="00F21F3A">
              <w:rPr>
                <w:sz w:val="18"/>
                <w:szCs w:val="18"/>
              </w:rPr>
              <w:t>Consider assigning Designees to Vendors who report Mainframe cost data</w:t>
            </w:r>
            <w:r w:rsidR="004F758C" w:rsidRPr="00F21F3A">
              <w:rPr>
                <w:sz w:val="18"/>
                <w:szCs w:val="18"/>
              </w:rPr>
              <w:t>.</w:t>
            </w:r>
            <w:r w:rsidRPr="00F21F3A">
              <w:rPr>
                <w:sz w:val="18"/>
                <w:szCs w:val="18"/>
              </w:rPr>
              <w:t xml:space="preserve"> </w:t>
            </w:r>
            <w:r w:rsidR="004F758C" w:rsidRPr="00F21F3A">
              <w:rPr>
                <w:sz w:val="18"/>
                <w:szCs w:val="18"/>
              </w:rPr>
              <w:t>This will allow them to</w:t>
            </w:r>
            <w:r w:rsidRPr="00F21F3A">
              <w:rPr>
                <w:sz w:val="18"/>
                <w:szCs w:val="18"/>
              </w:rPr>
              <w:t xml:space="preserve"> monitor the receipt and processing of their Mainframe Cost Reports. For information about setting up a Vendor Designee in Payment Setup, go </w:t>
            </w:r>
            <w:proofErr w:type="gramStart"/>
            <w:r w:rsidRPr="00F21F3A">
              <w:rPr>
                <w:sz w:val="18"/>
                <w:szCs w:val="18"/>
              </w:rPr>
              <w:t>to:</w:t>
            </w:r>
            <w:proofErr w:type="gramEnd"/>
            <w:r w:rsidRPr="00F21F3A">
              <w:rPr>
                <w:sz w:val="18"/>
                <w:szCs w:val="18"/>
              </w:rPr>
              <w:t xml:space="preserve"> </w:t>
            </w:r>
            <w:r w:rsidR="001E5A07" w:rsidRPr="00F21F3A">
              <w:rPr>
                <w:sz w:val="18"/>
                <w:szCs w:val="18"/>
              </w:rPr>
              <w:t>Set Up A Vendor Designee In Payment Setup (</w:t>
            </w:r>
            <w:hyperlink r:id="rId10" w:tooltip="Link to Set Up A Vendor Designee in Payment Setup on CMS' RDS Website" w:history="1">
              <w:r w:rsidR="001A228E">
                <w:rPr>
                  <w:rStyle w:val="Hyperlink"/>
                  <w:sz w:val="18"/>
                  <w:szCs w:val="18"/>
                </w:rPr>
                <w:t>https://www.rds.cms.hhs.gov/?q=user-guide/complete-payment-setup</w:t>
              </w:r>
            </w:hyperlink>
            <w:r w:rsidR="001E5A07" w:rsidRPr="00F21F3A">
              <w:rPr>
                <w:sz w:val="18"/>
                <w:szCs w:val="18"/>
              </w:rPr>
              <w:t>)</w:t>
            </w:r>
            <w:r w:rsidRPr="00F21F3A">
              <w:rPr>
                <w:sz w:val="18"/>
                <w:szCs w:val="18"/>
              </w:rPr>
              <w:t>.</w:t>
            </w:r>
            <w:r w:rsidR="000B6C2D" w:rsidRPr="00F21F3A">
              <w:rPr>
                <w:sz w:val="18"/>
                <w:szCs w:val="18"/>
              </w:rPr>
              <w:t xml:space="preserve"> </w:t>
            </w:r>
          </w:p>
          <w:p w:rsidR="00635C14" w:rsidRPr="00F21F3A" w:rsidRDefault="00635C14" w:rsidP="00F21F3A">
            <w:pPr>
              <w:spacing w:before="120" w:after="120"/>
              <w:rPr>
                <w:sz w:val="18"/>
                <w:szCs w:val="18"/>
              </w:rPr>
            </w:pPr>
            <w:r w:rsidRPr="00F21F3A">
              <w:rPr>
                <w:sz w:val="18"/>
                <w:szCs w:val="18"/>
              </w:rPr>
              <w:t xml:space="preserve">Work with </w:t>
            </w:r>
            <w:r w:rsidR="00772445" w:rsidRPr="00F21F3A">
              <w:rPr>
                <w:sz w:val="18"/>
                <w:szCs w:val="18"/>
              </w:rPr>
              <w:t xml:space="preserve">the </w:t>
            </w:r>
            <w:r w:rsidRPr="00F21F3A">
              <w:rPr>
                <w:sz w:val="18"/>
                <w:szCs w:val="18"/>
              </w:rPr>
              <w:t xml:space="preserve">Vendor to establish the proper Cost Reporter relationships in Payment Setup. Vendor Designees </w:t>
            </w:r>
            <w:proofErr w:type="gramStart"/>
            <w:r w:rsidRPr="00F21F3A">
              <w:rPr>
                <w:sz w:val="18"/>
                <w:szCs w:val="18"/>
              </w:rPr>
              <w:t>are frequently set</w:t>
            </w:r>
            <w:r w:rsidR="004567CC" w:rsidRPr="00F21F3A">
              <w:rPr>
                <w:sz w:val="18"/>
                <w:szCs w:val="18"/>
              </w:rPr>
              <w:t xml:space="preserve"> </w:t>
            </w:r>
            <w:r w:rsidRPr="00F21F3A">
              <w:rPr>
                <w:sz w:val="18"/>
                <w:szCs w:val="18"/>
              </w:rPr>
              <w:t>up</w:t>
            </w:r>
            <w:proofErr w:type="gramEnd"/>
            <w:r w:rsidRPr="00F21F3A">
              <w:rPr>
                <w:sz w:val="18"/>
                <w:szCs w:val="18"/>
              </w:rPr>
              <w:t xml:space="preserve"> incorrectly as Plan Sponsor Designees. If possible, consider assigning only one source to report cost data for each Benefit Option to eliminate the possibility of duplicate Cost Reporting. If changing sources for Final Cost Reporting, you </w:t>
            </w:r>
            <w:proofErr w:type="gramStart"/>
            <w:r w:rsidRPr="00F21F3A">
              <w:rPr>
                <w:sz w:val="18"/>
                <w:szCs w:val="18"/>
              </w:rPr>
              <w:t>will not be permitted</w:t>
            </w:r>
            <w:proofErr w:type="gramEnd"/>
            <w:r w:rsidRPr="00F21F3A">
              <w:rPr>
                <w:sz w:val="18"/>
                <w:szCs w:val="18"/>
              </w:rPr>
              <w:t xml:space="preserve"> to remove a Vendor or individual Plan Sponsor Cost Reporter if they </w:t>
            </w:r>
            <w:r w:rsidR="004F758C" w:rsidRPr="00F21F3A">
              <w:rPr>
                <w:sz w:val="18"/>
                <w:szCs w:val="18"/>
              </w:rPr>
              <w:t xml:space="preserve">have </w:t>
            </w:r>
            <w:r w:rsidRPr="00F21F3A">
              <w:rPr>
                <w:sz w:val="18"/>
                <w:szCs w:val="18"/>
              </w:rPr>
              <w:t xml:space="preserve">previously reported interim costs. In this case, you may need to assign multiple sources to the Benefit Option. </w:t>
            </w:r>
          </w:p>
          <w:p w:rsidR="00635C14" w:rsidRPr="00F21F3A" w:rsidRDefault="00635C14" w:rsidP="00F21F3A">
            <w:pPr>
              <w:spacing w:before="120" w:after="120"/>
              <w:rPr>
                <w:sz w:val="18"/>
                <w:szCs w:val="18"/>
              </w:rPr>
            </w:pPr>
            <w:r w:rsidRPr="00F21F3A">
              <w:rPr>
                <w:sz w:val="18"/>
                <w:szCs w:val="18"/>
              </w:rPr>
              <w:t xml:space="preserve">Communication is critical if multiple sources </w:t>
            </w:r>
            <w:proofErr w:type="gramStart"/>
            <w:r w:rsidRPr="00F21F3A">
              <w:rPr>
                <w:sz w:val="18"/>
                <w:szCs w:val="18"/>
              </w:rPr>
              <w:t>are assigned</w:t>
            </w:r>
            <w:proofErr w:type="gramEnd"/>
            <w:r w:rsidR="004567CC" w:rsidRPr="00F21F3A">
              <w:rPr>
                <w:sz w:val="18"/>
                <w:szCs w:val="18"/>
              </w:rPr>
              <w:t>.</w:t>
            </w:r>
            <w:r w:rsidRPr="00F21F3A">
              <w:rPr>
                <w:sz w:val="18"/>
                <w:szCs w:val="18"/>
              </w:rPr>
              <w:t xml:space="preserve"> </w:t>
            </w:r>
            <w:r w:rsidR="004567CC" w:rsidRPr="00F21F3A">
              <w:rPr>
                <w:sz w:val="18"/>
                <w:szCs w:val="18"/>
              </w:rPr>
              <w:t>This ensures that</w:t>
            </w:r>
            <w:r w:rsidRPr="00F21F3A">
              <w:rPr>
                <w:sz w:val="18"/>
                <w:szCs w:val="18"/>
              </w:rPr>
              <w:t xml:space="preserve"> duplicate cost data </w:t>
            </w:r>
            <w:r w:rsidR="004F758C" w:rsidRPr="00F21F3A">
              <w:rPr>
                <w:sz w:val="18"/>
                <w:szCs w:val="18"/>
              </w:rPr>
              <w:t xml:space="preserve">is </w:t>
            </w:r>
            <w:r w:rsidRPr="00F21F3A">
              <w:rPr>
                <w:sz w:val="18"/>
                <w:szCs w:val="18"/>
              </w:rPr>
              <w:t xml:space="preserve">not included in the Final Reconciliation Request. Cost data from multiple sources for the same Benefit Option </w:t>
            </w:r>
            <w:proofErr w:type="gramStart"/>
            <w:r w:rsidRPr="00F21F3A">
              <w:rPr>
                <w:sz w:val="18"/>
                <w:szCs w:val="18"/>
              </w:rPr>
              <w:t>will be accepted</w:t>
            </w:r>
            <w:proofErr w:type="gramEnd"/>
            <w:r w:rsidRPr="00F21F3A">
              <w:rPr>
                <w:sz w:val="18"/>
                <w:szCs w:val="18"/>
              </w:rPr>
              <w:t xml:space="preserve"> during Final Cost Reporting. The Account Manager and Designee with the Request Payment privilege must review cost data carefully in Step 7: Review Final Costs and</w:t>
            </w:r>
            <w:r w:rsidR="004F758C" w:rsidRPr="00F21F3A">
              <w:rPr>
                <w:sz w:val="18"/>
                <w:szCs w:val="18"/>
              </w:rPr>
              <w:t>,</w:t>
            </w:r>
            <w:r w:rsidRPr="00F21F3A">
              <w:rPr>
                <w:sz w:val="18"/>
                <w:szCs w:val="18"/>
              </w:rPr>
              <w:t xml:space="preserve"> if necessary, reject a duplicate Cost Report.</w:t>
            </w:r>
          </w:p>
          <w:p w:rsidR="00D83540" w:rsidRPr="00F21F3A" w:rsidRDefault="00D83540" w:rsidP="00F21F3A">
            <w:pPr>
              <w:spacing w:before="120" w:after="120"/>
              <w:rPr>
                <w:sz w:val="18"/>
                <w:szCs w:val="18"/>
              </w:rPr>
            </w:pPr>
            <w:r w:rsidRPr="00F21F3A">
              <w:rPr>
                <w:sz w:val="18"/>
                <w:szCs w:val="18"/>
              </w:rPr>
              <w:t>If you have multiple Applications going through Reconciliation, consider Quick Access Reports (QAR).</w:t>
            </w:r>
            <w:r>
              <w:t xml:space="preserve"> </w:t>
            </w:r>
            <w:r w:rsidRPr="00F21F3A">
              <w:rPr>
                <w:sz w:val="18"/>
                <w:szCs w:val="18"/>
              </w:rPr>
              <w:t>QAR is a series of reports developed by CMS' RDS Center to assist and accelerate the cost reporting activities of Plan Sponsors and Vendors. CMS' RDS Center recognizes the challenges that Plan Sponsors and Vendors face when coordinating retiree and cost submissions. QAR presents a simplified, "one-stop shopping" view of cost reporting for multiple Applications and Benefit Options. By delivering consolidated cost reporting information, QAR can ensure accuracy and uniformity of data and help improve communication between Plan Sponsors and Vendors. QAR includes:</w:t>
            </w:r>
          </w:p>
          <w:p w:rsidR="00D83540" w:rsidRPr="00F21F3A" w:rsidRDefault="00D83540" w:rsidP="00F21F3A">
            <w:pPr>
              <w:pStyle w:val="ListParagraph"/>
              <w:numPr>
                <w:ilvl w:val="0"/>
                <w:numId w:val="30"/>
              </w:numPr>
              <w:contextualSpacing w:val="0"/>
              <w:rPr>
                <w:sz w:val="18"/>
                <w:szCs w:val="18"/>
              </w:rPr>
            </w:pPr>
            <w:r w:rsidRPr="00F21F3A">
              <w:rPr>
                <w:sz w:val="18"/>
                <w:szCs w:val="18"/>
              </w:rPr>
              <w:t>Cost Reporting Summary</w:t>
            </w:r>
            <w:r w:rsidR="00723A0D" w:rsidRPr="00F21F3A">
              <w:rPr>
                <w:sz w:val="18"/>
                <w:szCs w:val="18"/>
              </w:rPr>
              <w:t xml:space="preserve">: </w:t>
            </w:r>
            <w:r w:rsidRPr="00F21F3A">
              <w:rPr>
                <w:sz w:val="18"/>
                <w:szCs w:val="18"/>
              </w:rPr>
              <w:t xml:space="preserve">displays alerts for all Applications by Benefit Option that are within 90 days of their Reconciliation Deadline. </w:t>
            </w:r>
          </w:p>
          <w:p w:rsidR="00D83540" w:rsidRPr="00F21F3A" w:rsidRDefault="00D83540" w:rsidP="00F21F3A">
            <w:pPr>
              <w:pStyle w:val="ListParagraph"/>
              <w:numPr>
                <w:ilvl w:val="0"/>
                <w:numId w:val="30"/>
              </w:numPr>
              <w:contextualSpacing w:val="0"/>
              <w:rPr>
                <w:sz w:val="18"/>
                <w:szCs w:val="18"/>
              </w:rPr>
            </w:pPr>
            <w:r w:rsidRPr="00F21F3A">
              <w:rPr>
                <w:sz w:val="18"/>
                <w:szCs w:val="18"/>
              </w:rPr>
              <w:t>Cost Reporting Exception Detail</w:t>
            </w:r>
            <w:r w:rsidR="00723A0D" w:rsidRPr="00F21F3A">
              <w:rPr>
                <w:sz w:val="18"/>
                <w:szCs w:val="18"/>
              </w:rPr>
              <w:t>:</w:t>
            </w:r>
            <w:r w:rsidRPr="00F21F3A">
              <w:rPr>
                <w:sz w:val="18"/>
                <w:szCs w:val="18"/>
              </w:rPr>
              <w:t xml:space="preserve"> displays warning and errors detected on Mainframe Cost Reports submitted by the Vendor. </w:t>
            </w:r>
          </w:p>
          <w:p w:rsidR="00D83540" w:rsidRPr="00F21F3A" w:rsidRDefault="00D83540" w:rsidP="00F21F3A">
            <w:pPr>
              <w:spacing w:before="120" w:after="120"/>
              <w:rPr>
                <w:sz w:val="18"/>
                <w:szCs w:val="18"/>
              </w:rPr>
            </w:pPr>
            <w:r w:rsidRPr="00F21F3A">
              <w:rPr>
                <w:sz w:val="18"/>
                <w:szCs w:val="18"/>
              </w:rPr>
              <w:t xml:space="preserve">Both reports </w:t>
            </w:r>
            <w:proofErr w:type="gramStart"/>
            <w:r w:rsidRPr="00F21F3A">
              <w:rPr>
                <w:sz w:val="18"/>
                <w:szCs w:val="18"/>
              </w:rPr>
              <w:t>are formatted</w:t>
            </w:r>
            <w:proofErr w:type="gramEnd"/>
            <w:r w:rsidRPr="00F21F3A">
              <w:rPr>
                <w:sz w:val="18"/>
                <w:szCs w:val="18"/>
              </w:rPr>
              <w:t xml:space="preserve"> for easy importing to internal databases or spreadsheets. QAR recipients can choose to receive updated reports on a daily, weekly, or monthly basis. For more information, go </w:t>
            </w:r>
            <w:proofErr w:type="gramStart"/>
            <w:r w:rsidRPr="00F21F3A">
              <w:rPr>
                <w:sz w:val="18"/>
                <w:szCs w:val="18"/>
              </w:rPr>
              <w:t>to:</w:t>
            </w:r>
            <w:proofErr w:type="gramEnd"/>
            <w:r w:rsidRPr="00F21F3A">
              <w:rPr>
                <w:sz w:val="18"/>
                <w:szCs w:val="18"/>
              </w:rPr>
              <w:t xml:space="preserve"> Quick Access Report (QAR) Guide (</w:t>
            </w:r>
            <w:hyperlink r:id="rId11" w:tooltip="Link to QAR User Guide on CMS' RDS Website" w:history="1">
              <w:r w:rsidR="001A228E">
                <w:rPr>
                  <w:rStyle w:val="Hyperlink"/>
                  <w:sz w:val="18"/>
                  <w:szCs w:val="18"/>
                </w:rPr>
                <w:t>https://www.rds.cms.hhs.gov/?q=user-guide/user-roles-and-quick-access-reports</w:t>
              </w:r>
            </w:hyperlink>
            <w:r w:rsidRPr="00F21F3A">
              <w:rPr>
                <w:sz w:val="18"/>
                <w:szCs w:val="18"/>
              </w:rPr>
              <w:t xml:space="preserve">). </w:t>
            </w:r>
          </w:p>
        </w:tc>
      </w:tr>
    </w:tbl>
    <w:p w:rsidR="009A0A64" w:rsidRPr="0060021F" w:rsidRDefault="008F11E4" w:rsidP="00FD4464">
      <w:pPr>
        <w:pStyle w:val="Heading1"/>
        <w:spacing w:after="240"/>
      </w:pPr>
      <w:r>
        <w:lastRenderedPageBreak/>
        <w:t>Task 3:</w:t>
      </w:r>
      <w:r w:rsidR="00A051DF">
        <w:t xml:space="preserve"> </w:t>
      </w:r>
      <w:r w:rsidR="009A0A64" w:rsidRPr="0060021F">
        <w:t>Finalize Retirees</w:t>
      </w:r>
    </w:p>
    <w:tbl>
      <w:tblPr>
        <w:tblW w:w="14400" w:type="dxa"/>
        <w:tblInd w:w="108" w:type="dxa"/>
        <w:tblBorders>
          <w:top w:val="single" w:sz="4" w:space="0" w:color="auto"/>
          <w:bottom w:val="single" w:sz="4" w:space="0" w:color="auto"/>
          <w:insideH w:val="single" w:sz="4" w:space="0" w:color="auto"/>
        </w:tblBorders>
        <w:tblLook w:val="04A0" w:firstRow="1" w:lastRow="0" w:firstColumn="1" w:lastColumn="0" w:noHBand="0" w:noVBand="1"/>
        <w:tblCaption w:val="Task 3: Finalize Retirees"/>
        <w:tblDescription w:val="Finalize Retirees"/>
      </w:tblPr>
      <w:tblGrid>
        <w:gridCol w:w="1170"/>
        <w:gridCol w:w="2790"/>
        <w:gridCol w:w="10440"/>
      </w:tblGrid>
      <w:tr w:rsidR="00932964" w:rsidRPr="0060021F" w:rsidTr="00F21F3A">
        <w:trPr>
          <w:cantSplit/>
          <w:tblHeader/>
        </w:trPr>
        <w:tc>
          <w:tcPr>
            <w:tcW w:w="1170" w:type="dxa"/>
            <w:shd w:val="clear" w:color="auto" w:fill="365F91"/>
            <w:vAlign w:val="center"/>
          </w:tcPr>
          <w:p w:rsidR="00932964" w:rsidRPr="00F21F3A" w:rsidRDefault="00932964" w:rsidP="00F21F3A">
            <w:pPr>
              <w:spacing w:before="240" w:after="240"/>
              <w:rPr>
                <w:b/>
                <w:color w:val="FFFFFF"/>
                <w:sz w:val="18"/>
                <w:szCs w:val="18"/>
              </w:rPr>
            </w:pPr>
            <w:bookmarkStart w:id="2" w:name="ColumnTitle_Task3"/>
            <w:bookmarkEnd w:id="2"/>
            <w:r w:rsidRPr="00F21F3A">
              <w:rPr>
                <w:b/>
                <w:color w:val="FFFFFF"/>
                <w:sz w:val="18"/>
                <w:szCs w:val="18"/>
              </w:rPr>
              <w:t>Task ID #</w:t>
            </w:r>
          </w:p>
        </w:tc>
        <w:tc>
          <w:tcPr>
            <w:tcW w:w="2790" w:type="dxa"/>
            <w:shd w:val="clear" w:color="auto" w:fill="365F91"/>
            <w:vAlign w:val="center"/>
          </w:tcPr>
          <w:p w:rsidR="00932964" w:rsidRPr="00F21F3A" w:rsidRDefault="00932964" w:rsidP="00F21F3A">
            <w:pPr>
              <w:spacing w:before="240" w:after="240"/>
              <w:rPr>
                <w:b/>
                <w:color w:val="FFFFFF"/>
                <w:sz w:val="18"/>
                <w:szCs w:val="18"/>
              </w:rPr>
            </w:pPr>
            <w:r w:rsidRPr="00F21F3A">
              <w:rPr>
                <w:b/>
                <w:color w:val="FFFFFF"/>
                <w:sz w:val="18"/>
                <w:szCs w:val="18"/>
              </w:rPr>
              <w:t>Task Name</w:t>
            </w:r>
          </w:p>
        </w:tc>
        <w:tc>
          <w:tcPr>
            <w:tcW w:w="10440" w:type="dxa"/>
            <w:shd w:val="clear" w:color="auto" w:fill="365F91"/>
            <w:vAlign w:val="center"/>
          </w:tcPr>
          <w:p w:rsidR="00932964" w:rsidRPr="00F21F3A" w:rsidRDefault="00932964" w:rsidP="00F21F3A">
            <w:pPr>
              <w:spacing w:before="240" w:after="240"/>
              <w:rPr>
                <w:b/>
                <w:color w:val="FFFFFF"/>
                <w:sz w:val="18"/>
                <w:szCs w:val="18"/>
              </w:rPr>
            </w:pPr>
            <w:r w:rsidRPr="00F21F3A">
              <w:rPr>
                <w:b/>
                <w:color w:val="FFFFFF"/>
                <w:sz w:val="18"/>
                <w:szCs w:val="18"/>
              </w:rPr>
              <w:t>Task Best Practices</w:t>
            </w:r>
          </w:p>
        </w:tc>
      </w:tr>
      <w:tr w:rsidR="00932964" w:rsidRPr="0060021F" w:rsidTr="00F21F3A">
        <w:trPr>
          <w:cantSplit/>
        </w:trPr>
        <w:tc>
          <w:tcPr>
            <w:tcW w:w="1170" w:type="dxa"/>
            <w:shd w:val="clear" w:color="auto" w:fill="auto"/>
          </w:tcPr>
          <w:p w:rsidR="00932964" w:rsidRPr="00F21F3A" w:rsidRDefault="00932964" w:rsidP="00F21F3A">
            <w:pPr>
              <w:spacing w:before="120" w:after="120"/>
              <w:rPr>
                <w:sz w:val="18"/>
                <w:szCs w:val="18"/>
              </w:rPr>
            </w:pPr>
            <w:r w:rsidRPr="00F21F3A">
              <w:rPr>
                <w:sz w:val="18"/>
                <w:szCs w:val="18"/>
              </w:rPr>
              <w:t>3.1</w:t>
            </w:r>
          </w:p>
        </w:tc>
        <w:tc>
          <w:tcPr>
            <w:tcW w:w="2790" w:type="dxa"/>
            <w:shd w:val="clear" w:color="auto" w:fill="auto"/>
          </w:tcPr>
          <w:p w:rsidR="00932964" w:rsidRPr="00F21F3A" w:rsidRDefault="00932964" w:rsidP="00F21F3A">
            <w:pPr>
              <w:spacing w:before="120" w:after="120"/>
              <w:rPr>
                <w:sz w:val="18"/>
                <w:szCs w:val="18"/>
              </w:rPr>
            </w:pPr>
            <w:r w:rsidRPr="00F21F3A">
              <w:rPr>
                <w:sz w:val="18"/>
                <w:szCs w:val="18"/>
              </w:rPr>
              <w:t>Request the Covered Retiree List (CRL) - Complete Reconciliation Step 3: Request List Of Covered Retirees</w:t>
            </w:r>
          </w:p>
        </w:tc>
        <w:tc>
          <w:tcPr>
            <w:tcW w:w="10440" w:type="dxa"/>
            <w:shd w:val="clear" w:color="auto" w:fill="auto"/>
          </w:tcPr>
          <w:p w:rsidR="00932964" w:rsidRPr="00F21F3A" w:rsidRDefault="004A4BE4" w:rsidP="00F63AC2">
            <w:pPr>
              <w:spacing w:before="120" w:after="120"/>
              <w:rPr>
                <w:sz w:val="18"/>
                <w:szCs w:val="18"/>
              </w:rPr>
            </w:pPr>
            <w:r w:rsidRPr="00F21F3A">
              <w:rPr>
                <w:sz w:val="18"/>
                <w:szCs w:val="18"/>
              </w:rPr>
              <w:t xml:space="preserve">Reconciliation </w:t>
            </w:r>
            <w:r w:rsidRPr="00F21F3A">
              <w:rPr>
                <w:iCs/>
                <w:sz w:val="18"/>
                <w:szCs w:val="18"/>
              </w:rPr>
              <w:t>Step 3: Request List of Covered Retirees</w:t>
            </w:r>
            <w:r w:rsidRPr="00F21F3A">
              <w:rPr>
                <w:sz w:val="18"/>
                <w:szCs w:val="18"/>
              </w:rPr>
              <w:t xml:space="preserve"> requires you to request a </w:t>
            </w:r>
            <w:r w:rsidR="00D43FEB" w:rsidRPr="00F21F3A">
              <w:rPr>
                <w:sz w:val="18"/>
                <w:szCs w:val="18"/>
              </w:rPr>
              <w:t>CRL</w:t>
            </w:r>
            <w:r w:rsidRPr="00F21F3A">
              <w:rPr>
                <w:sz w:val="18"/>
                <w:szCs w:val="18"/>
              </w:rPr>
              <w:t xml:space="preserve"> from CMS’ RDS Center. </w:t>
            </w:r>
            <w:r w:rsidR="00723A0D" w:rsidRPr="00F21F3A">
              <w:rPr>
                <w:bCs/>
                <w:sz w:val="18"/>
                <w:szCs w:val="18"/>
              </w:rPr>
              <w:t>W</w:t>
            </w:r>
            <w:r w:rsidRPr="00F21F3A">
              <w:rPr>
                <w:bCs/>
                <w:sz w:val="18"/>
                <w:szCs w:val="18"/>
              </w:rPr>
              <w:t xml:space="preserve">hen a </w:t>
            </w:r>
            <w:r w:rsidR="00D43FEB" w:rsidRPr="00F21F3A">
              <w:rPr>
                <w:bCs/>
                <w:sz w:val="18"/>
                <w:szCs w:val="18"/>
              </w:rPr>
              <w:t>CRL</w:t>
            </w:r>
            <w:r w:rsidRPr="00F21F3A">
              <w:rPr>
                <w:bCs/>
                <w:sz w:val="18"/>
                <w:szCs w:val="18"/>
              </w:rPr>
              <w:t xml:space="preserve"> </w:t>
            </w:r>
            <w:proofErr w:type="gramStart"/>
            <w:r w:rsidRPr="00F21F3A">
              <w:rPr>
                <w:bCs/>
                <w:sz w:val="18"/>
                <w:szCs w:val="18"/>
              </w:rPr>
              <w:t>is requested</w:t>
            </w:r>
            <w:proofErr w:type="gramEnd"/>
            <w:r w:rsidRPr="00F21F3A">
              <w:rPr>
                <w:bCs/>
                <w:sz w:val="18"/>
                <w:szCs w:val="18"/>
              </w:rPr>
              <w:t xml:space="preserve">, the </w:t>
            </w:r>
            <w:r w:rsidR="00D43FEB" w:rsidRPr="00F21F3A">
              <w:rPr>
                <w:bCs/>
                <w:sz w:val="18"/>
                <w:szCs w:val="18"/>
              </w:rPr>
              <w:t>CRL</w:t>
            </w:r>
            <w:r w:rsidRPr="00F21F3A">
              <w:rPr>
                <w:bCs/>
                <w:sz w:val="18"/>
                <w:szCs w:val="18"/>
              </w:rPr>
              <w:t xml:space="preserve"> should be available for download in the RDS Secure Website within</w:t>
            </w:r>
            <w:r w:rsidRPr="00F21F3A">
              <w:rPr>
                <w:sz w:val="18"/>
                <w:szCs w:val="18"/>
              </w:rPr>
              <w:t xml:space="preserve"> </w:t>
            </w:r>
            <w:r w:rsidR="00F63AC2">
              <w:rPr>
                <w:bCs/>
                <w:sz w:val="18"/>
                <w:szCs w:val="18"/>
              </w:rPr>
              <w:t>approximately 15 minutes</w:t>
            </w:r>
            <w:r w:rsidRPr="00F21F3A">
              <w:rPr>
                <w:bCs/>
                <w:sz w:val="18"/>
                <w:szCs w:val="18"/>
              </w:rPr>
              <w:t xml:space="preserve"> from the time of the request.</w:t>
            </w:r>
            <w:r w:rsidRPr="00F21F3A">
              <w:rPr>
                <w:b/>
                <w:bCs/>
                <w:sz w:val="18"/>
                <w:szCs w:val="18"/>
              </w:rPr>
              <w:t xml:space="preserve"> </w:t>
            </w:r>
            <w:r w:rsidR="00932964" w:rsidRPr="00F21F3A">
              <w:rPr>
                <w:sz w:val="18"/>
                <w:szCs w:val="18"/>
              </w:rPr>
              <w:t xml:space="preserve">While you have been working with </w:t>
            </w:r>
            <w:r w:rsidR="00723A0D" w:rsidRPr="00F21F3A">
              <w:rPr>
                <w:sz w:val="18"/>
                <w:szCs w:val="18"/>
              </w:rPr>
              <w:t xml:space="preserve">the </w:t>
            </w:r>
            <w:r w:rsidR="00932964" w:rsidRPr="00F21F3A">
              <w:rPr>
                <w:sz w:val="18"/>
                <w:szCs w:val="18"/>
              </w:rPr>
              <w:t xml:space="preserve">CRL throughout the Plan Year, this </w:t>
            </w:r>
            <w:proofErr w:type="gramStart"/>
            <w:r w:rsidR="00932964" w:rsidRPr="00F21F3A">
              <w:rPr>
                <w:sz w:val="18"/>
                <w:szCs w:val="18"/>
              </w:rPr>
              <w:t>is the final CRL that</w:t>
            </w:r>
            <w:proofErr w:type="gramEnd"/>
            <w:r w:rsidR="00932964" w:rsidRPr="00F21F3A">
              <w:rPr>
                <w:sz w:val="18"/>
                <w:szCs w:val="18"/>
              </w:rPr>
              <w:t xml:space="preserve"> will be used for final cost verification. You must request </w:t>
            </w:r>
            <w:r w:rsidR="004567CC" w:rsidRPr="00F21F3A">
              <w:rPr>
                <w:sz w:val="18"/>
                <w:szCs w:val="18"/>
              </w:rPr>
              <w:t xml:space="preserve">the CRL </w:t>
            </w:r>
            <w:r w:rsidR="00932964" w:rsidRPr="00F21F3A">
              <w:rPr>
                <w:sz w:val="18"/>
                <w:szCs w:val="18"/>
              </w:rPr>
              <w:t>to complete Step 3: Request List Of Covered Retirees.</w:t>
            </w:r>
          </w:p>
        </w:tc>
      </w:tr>
      <w:tr w:rsidR="00932964" w:rsidRPr="0060021F" w:rsidTr="00F21F3A">
        <w:trPr>
          <w:cantSplit/>
        </w:trPr>
        <w:tc>
          <w:tcPr>
            <w:tcW w:w="1170" w:type="dxa"/>
            <w:shd w:val="clear" w:color="auto" w:fill="auto"/>
          </w:tcPr>
          <w:p w:rsidR="00932964" w:rsidRPr="00F21F3A" w:rsidRDefault="00932964" w:rsidP="00F21F3A">
            <w:pPr>
              <w:spacing w:before="120" w:after="120"/>
              <w:rPr>
                <w:sz w:val="18"/>
                <w:szCs w:val="18"/>
              </w:rPr>
            </w:pPr>
            <w:r w:rsidRPr="00F21F3A">
              <w:rPr>
                <w:sz w:val="18"/>
                <w:szCs w:val="18"/>
              </w:rPr>
              <w:t>3.2</w:t>
            </w:r>
          </w:p>
        </w:tc>
        <w:tc>
          <w:tcPr>
            <w:tcW w:w="2790" w:type="dxa"/>
            <w:shd w:val="clear" w:color="auto" w:fill="auto"/>
          </w:tcPr>
          <w:p w:rsidR="00932964" w:rsidRPr="00F21F3A" w:rsidRDefault="00932964" w:rsidP="00F21F3A">
            <w:pPr>
              <w:spacing w:before="120" w:after="120"/>
              <w:rPr>
                <w:sz w:val="18"/>
                <w:szCs w:val="18"/>
              </w:rPr>
            </w:pPr>
            <w:r w:rsidRPr="00F21F3A">
              <w:rPr>
                <w:sz w:val="18"/>
                <w:szCs w:val="18"/>
              </w:rPr>
              <w:t>Download the Covered Retiree List (CRL)</w:t>
            </w:r>
          </w:p>
        </w:tc>
        <w:tc>
          <w:tcPr>
            <w:tcW w:w="10440" w:type="dxa"/>
            <w:shd w:val="clear" w:color="auto" w:fill="auto"/>
          </w:tcPr>
          <w:p w:rsidR="00932964" w:rsidRPr="00F21F3A" w:rsidRDefault="004567CC" w:rsidP="00F63AC2">
            <w:pPr>
              <w:spacing w:before="120" w:after="120"/>
              <w:rPr>
                <w:sz w:val="18"/>
                <w:szCs w:val="18"/>
              </w:rPr>
            </w:pPr>
            <w:r w:rsidRPr="00F21F3A">
              <w:rPr>
                <w:sz w:val="18"/>
                <w:szCs w:val="18"/>
              </w:rPr>
              <w:t xml:space="preserve">Download the CRL using the RDS Secure Website. It should be available within </w:t>
            </w:r>
            <w:r w:rsidR="00F63AC2">
              <w:rPr>
                <w:sz w:val="18"/>
                <w:szCs w:val="18"/>
              </w:rPr>
              <w:t>approximately 15 minutes</w:t>
            </w:r>
            <w:r w:rsidRPr="00F21F3A">
              <w:rPr>
                <w:sz w:val="18"/>
                <w:szCs w:val="18"/>
              </w:rPr>
              <w:t xml:space="preserve"> from the time of the request. Save it in a Comma Separated Value (CSV) format. You may open the file in an Excel spreadsheet, but be sure to import it using the Text Import Wizard. This will avoid truncating any leading zeros found in the file including the Social Security Number (SSN), or Health Insurance Claim Number (HICN).</w:t>
            </w:r>
          </w:p>
        </w:tc>
      </w:tr>
      <w:tr w:rsidR="00932964" w:rsidRPr="0060021F" w:rsidTr="00F21F3A">
        <w:trPr>
          <w:cantSplit/>
        </w:trPr>
        <w:tc>
          <w:tcPr>
            <w:tcW w:w="1170" w:type="dxa"/>
            <w:shd w:val="clear" w:color="auto" w:fill="auto"/>
          </w:tcPr>
          <w:p w:rsidR="00932964" w:rsidRPr="00F21F3A" w:rsidRDefault="00932964" w:rsidP="00F21F3A">
            <w:pPr>
              <w:spacing w:before="120" w:after="120"/>
              <w:rPr>
                <w:sz w:val="18"/>
                <w:szCs w:val="18"/>
              </w:rPr>
            </w:pPr>
            <w:r w:rsidRPr="00F21F3A">
              <w:rPr>
                <w:sz w:val="18"/>
                <w:szCs w:val="18"/>
              </w:rPr>
              <w:t>3.3</w:t>
            </w:r>
          </w:p>
        </w:tc>
        <w:tc>
          <w:tcPr>
            <w:tcW w:w="2790" w:type="dxa"/>
            <w:shd w:val="clear" w:color="auto" w:fill="auto"/>
          </w:tcPr>
          <w:p w:rsidR="00932964" w:rsidRPr="00F21F3A" w:rsidRDefault="00932964" w:rsidP="00F21F3A">
            <w:pPr>
              <w:spacing w:before="120" w:after="120"/>
              <w:rPr>
                <w:sz w:val="18"/>
                <w:szCs w:val="18"/>
              </w:rPr>
            </w:pPr>
            <w:r w:rsidRPr="00F21F3A">
              <w:rPr>
                <w:sz w:val="18"/>
                <w:szCs w:val="18"/>
              </w:rPr>
              <w:t xml:space="preserve">Distribute the Covered Retiree List (CRL) to </w:t>
            </w:r>
            <w:r w:rsidR="00B111A1" w:rsidRPr="00F21F3A">
              <w:rPr>
                <w:sz w:val="18"/>
                <w:szCs w:val="18"/>
              </w:rPr>
              <w:t xml:space="preserve">the individuals </w:t>
            </w:r>
            <w:r w:rsidR="001048ED" w:rsidRPr="00F21F3A">
              <w:rPr>
                <w:sz w:val="18"/>
                <w:szCs w:val="18"/>
              </w:rPr>
              <w:t xml:space="preserve">who </w:t>
            </w:r>
            <w:r w:rsidR="00B111A1" w:rsidRPr="00F21F3A">
              <w:rPr>
                <w:sz w:val="18"/>
                <w:szCs w:val="18"/>
              </w:rPr>
              <w:t>scrutinize</w:t>
            </w:r>
            <w:r w:rsidRPr="00F21F3A">
              <w:rPr>
                <w:sz w:val="18"/>
                <w:szCs w:val="18"/>
              </w:rPr>
              <w:t xml:space="preserve"> the list at each Benefit Option level</w:t>
            </w:r>
          </w:p>
        </w:tc>
        <w:tc>
          <w:tcPr>
            <w:tcW w:w="10440" w:type="dxa"/>
            <w:shd w:val="clear" w:color="auto" w:fill="auto"/>
          </w:tcPr>
          <w:p w:rsidR="00932964" w:rsidRPr="00F21F3A" w:rsidRDefault="00932964" w:rsidP="00F21F3A">
            <w:pPr>
              <w:spacing w:before="120" w:after="120"/>
              <w:rPr>
                <w:sz w:val="18"/>
                <w:szCs w:val="18"/>
              </w:rPr>
            </w:pPr>
            <w:proofErr w:type="gramStart"/>
            <w:r w:rsidRPr="00F21F3A">
              <w:rPr>
                <w:sz w:val="18"/>
                <w:szCs w:val="18"/>
              </w:rPr>
              <w:t>This is likely the same group of participants that validated the list in the pre-Reconciliation process.</w:t>
            </w:r>
            <w:proofErr w:type="gramEnd"/>
            <w:r w:rsidRPr="00F21F3A">
              <w:rPr>
                <w:sz w:val="18"/>
                <w:szCs w:val="18"/>
              </w:rPr>
              <w:t xml:space="preserve"> If they have cited no changes to their records since the last CRL, and the current CRL matches the last CRL, this may be a quick review. However, if you did not thoroughly scrutinize the CRL in pre-Reconciliation</w:t>
            </w:r>
            <w:r w:rsidR="00A16DCF" w:rsidRPr="00F21F3A">
              <w:rPr>
                <w:sz w:val="18"/>
                <w:szCs w:val="18"/>
              </w:rPr>
              <w:t xml:space="preserve"> or you received notification</w:t>
            </w:r>
            <w:r w:rsidR="00723A0D" w:rsidRPr="00F21F3A">
              <w:rPr>
                <w:sz w:val="18"/>
                <w:szCs w:val="18"/>
              </w:rPr>
              <w:t>s</w:t>
            </w:r>
            <w:r w:rsidR="00A16DCF" w:rsidRPr="00F21F3A">
              <w:rPr>
                <w:sz w:val="18"/>
                <w:szCs w:val="18"/>
              </w:rPr>
              <w:t xml:space="preserve"> that changed QCRs, Subsidy Periods, or Benefit Options</w:t>
            </w:r>
            <w:r w:rsidRPr="00F21F3A">
              <w:rPr>
                <w:sz w:val="18"/>
                <w:szCs w:val="18"/>
              </w:rPr>
              <w:t xml:space="preserve">, you must do </w:t>
            </w:r>
            <w:r w:rsidR="004567CC" w:rsidRPr="00F21F3A">
              <w:rPr>
                <w:sz w:val="18"/>
                <w:szCs w:val="18"/>
              </w:rPr>
              <w:t>that now</w:t>
            </w:r>
            <w:r w:rsidRPr="00F21F3A">
              <w:rPr>
                <w:sz w:val="18"/>
                <w:szCs w:val="18"/>
              </w:rPr>
              <w:t>. This process may include</w:t>
            </w:r>
            <w:r w:rsidR="00642EAC" w:rsidRPr="00F21F3A">
              <w:rPr>
                <w:sz w:val="18"/>
                <w:szCs w:val="18"/>
              </w:rPr>
              <w:t xml:space="preserve"> recurring</w:t>
            </w:r>
            <w:r w:rsidRPr="00F21F3A">
              <w:rPr>
                <w:sz w:val="18"/>
                <w:szCs w:val="18"/>
              </w:rPr>
              <w:t xml:space="preserve"> steps to </w:t>
            </w:r>
            <w:r w:rsidR="00642EAC" w:rsidRPr="00F21F3A">
              <w:rPr>
                <w:sz w:val="18"/>
                <w:szCs w:val="18"/>
              </w:rPr>
              <w:t>ensure that</w:t>
            </w:r>
            <w:r w:rsidRPr="00F21F3A">
              <w:rPr>
                <w:sz w:val="18"/>
                <w:szCs w:val="18"/>
              </w:rPr>
              <w:t xml:space="preserve"> enrollment data </w:t>
            </w:r>
            <w:r w:rsidR="00642EAC" w:rsidRPr="00F21F3A">
              <w:rPr>
                <w:sz w:val="18"/>
                <w:szCs w:val="18"/>
              </w:rPr>
              <w:t>coordinated</w:t>
            </w:r>
            <w:r w:rsidRPr="00F21F3A">
              <w:rPr>
                <w:sz w:val="18"/>
                <w:szCs w:val="18"/>
              </w:rPr>
              <w:t xml:space="preserve"> with </w:t>
            </w:r>
            <w:proofErr w:type="gramStart"/>
            <w:r w:rsidRPr="00F21F3A">
              <w:rPr>
                <w:sz w:val="18"/>
                <w:szCs w:val="18"/>
              </w:rPr>
              <w:t>CMS’ RDS Center’s</w:t>
            </w:r>
            <w:proofErr w:type="gramEnd"/>
            <w:r w:rsidRPr="00F21F3A">
              <w:rPr>
                <w:sz w:val="18"/>
                <w:szCs w:val="18"/>
              </w:rPr>
              <w:t xml:space="preserve"> records.</w:t>
            </w:r>
          </w:p>
        </w:tc>
      </w:tr>
      <w:tr w:rsidR="00932964" w:rsidRPr="0060021F" w:rsidTr="00F21F3A">
        <w:trPr>
          <w:cantSplit/>
        </w:trPr>
        <w:tc>
          <w:tcPr>
            <w:tcW w:w="1170" w:type="dxa"/>
            <w:shd w:val="clear" w:color="auto" w:fill="auto"/>
          </w:tcPr>
          <w:p w:rsidR="00932964" w:rsidRPr="00F21F3A" w:rsidRDefault="00932964" w:rsidP="00F21F3A">
            <w:pPr>
              <w:spacing w:before="120" w:after="120"/>
              <w:rPr>
                <w:sz w:val="18"/>
                <w:szCs w:val="18"/>
              </w:rPr>
            </w:pPr>
            <w:r w:rsidRPr="00F21F3A">
              <w:rPr>
                <w:sz w:val="18"/>
                <w:szCs w:val="18"/>
              </w:rPr>
              <w:t>3.4</w:t>
            </w:r>
          </w:p>
        </w:tc>
        <w:tc>
          <w:tcPr>
            <w:tcW w:w="2790" w:type="dxa"/>
            <w:shd w:val="clear" w:color="auto" w:fill="auto"/>
          </w:tcPr>
          <w:p w:rsidR="00932964" w:rsidRPr="00F21F3A" w:rsidRDefault="00932964" w:rsidP="00F21F3A">
            <w:pPr>
              <w:spacing w:before="120" w:after="120"/>
              <w:rPr>
                <w:sz w:val="18"/>
                <w:szCs w:val="18"/>
              </w:rPr>
            </w:pPr>
            <w:r w:rsidRPr="00F21F3A">
              <w:rPr>
                <w:sz w:val="18"/>
                <w:szCs w:val="18"/>
              </w:rPr>
              <w:t>Compare the Covered Retiree List (CRL) to the previously validated CRL</w:t>
            </w:r>
          </w:p>
        </w:tc>
        <w:tc>
          <w:tcPr>
            <w:tcW w:w="10440" w:type="dxa"/>
            <w:shd w:val="clear" w:color="auto" w:fill="auto"/>
          </w:tcPr>
          <w:p w:rsidR="00932964" w:rsidRPr="00F21F3A" w:rsidRDefault="00932964" w:rsidP="00F21F3A">
            <w:pPr>
              <w:spacing w:before="120" w:after="120"/>
              <w:rPr>
                <w:sz w:val="18"/>
                <w:szCs w:val="18"/>
              </w:rPr>
            </w:pPr>
            <w:r w:rsidRPr="00F21F3A">
              <w:rPr>
                <w:sz w:val="18"/>
                <w:szCs w:val="18"/>
              </w:rPr>
              <w:t>If there is no variance between the current list and the CRL</w:t>
            </w:r>
            <w:r w:rsidR="004567CC" w:rsidRPr="00F21F3A">
              <w:rPr>
                <w:sz w:val="18"/>
                <w:szCs w:val="18"/>
              </w:rPr>
              <w:t xml:space="preserve"> </w:t>
            </w:r>
            <w:r w:rsidRPr="00F21F3A">
              <w:rPr>
                <w:sz w:val="18"/>
                <w:szCs w:val="18"/>
              </w:rPr>
              <w:t xml:space="preserve">you examined in the pre-Reconciliation process, this </w:t>
            </w:r>
            <w:r w:rsidR="00723A0D" w:rsidRPr="00F21F3A">
              <w:rPr>
                <w:sz w:val="18"/>
                <w:szCs w:val="18"/>
              </w:rPr>
              <w:t>task is simple.</w:t>
            </w:r>
          </w:p>
        </w:tc>
      </w:tr>
      <w:tr w:rsidR="00932964" w:rsidRPr="0060021F" w:rsidTr="00F21F3A">
        <w:trPr>
          <w:cantSplit/>
        </w:trPr>
        <w:tc>
          <w:tcPr>
            <w:tcW w:w="1170" w:type="dxa"/>
            <w:shd w:val="clear" w:color="auto" w:fill="auto"/>
          </w:tcPr>
          <w:p w:rsidR="00932964" w:rsidRPr="00F21F3A" w:rsidRDefault="00932964" w:rsidP="00F21F3A">
            <w:pPr>
              <w:spacing w:before="120" w:after="120"/>
              <w:rPr>
                <w:sz w:val="18"/>
                <w:szCs w:val="18"/>
              </w:rPr>
            </w:pPr>
            <w:r w:rsidRPr="00F21F3A">
              <w:rPr>
                <w:sz w:val="18"/>
                <w:szCs w:val="18"/>
              </w:rPr>
              <w:t>3.5</w:t>
            </w:r>
          </w:p>
        </w:tc>
        <w:tc>
          <w:tcPr>
            <w:tcW w:w="2790" w:type="dxa"/>
            <w:shd w:val="clear" w:color="auto" w:fill="auto"/>
          </w:tcPr>
          <w:p w:rsidR="00932964" w:rsidRPr="00F21F3A" w:rsidRDefault="00932964" w:rsidP="00F21F3A">
            <w:pPr>
              <w:spacing w:before="120" w:after="120"/>
              <w:rPr>
                <w:sz w:val="18"/>
                <w:szCs w:val="18"/>
              </w:rPr>
            </w:pPr>
            <w:r w:rsidRPr="00F21F3A">
              <w:rPr>
                <w:sz w:val="18"/>
                <w:szCs w:val="18"/>
              </w:rPr>
              <w:t>If there are changes to the CRL, repeat steps 1.16- 1.21 in the Task List and Assignments</w:t>
            </w:r>
          </w:p>
        </w:tc>
        <w:tc>
          <w:tcPr>
            <w:tcW w:w="10440" w:type="dxa"/>
            <w:shd w:val="clear" w:color="auto" w:fill="auto"/>
          </w:tcPr>
          <w:p w:rsidR="00932964" w:rsidRPr="00F21F3A" w:rsidRDefault="00932964" w:rsidP="00F21F3A">
            <w:pPr>
              <w:spacing w:before="120" w:after="120"/>
              <w:rPr>
                <w:sz w:val="18"/>
                <w:szCs w:val="18"/>
              </w:rPr>
            </w:pPr>
            <w:r w:rsidRPr="00F21F3A">
              <w:rPr>
                <w:sz w:val="18"/>
                <w:szCs w:val="18"/>
              </w:rPr>
              <w:t xml:space="preserve">If the new CRL varies from the data you validated in the pre-Reconciliation process, update internal records, resolve discrepancies, submit retiree changes, process </w:t>
            </w:r>
            <w:r w:rsidR="00AC2610" w:rsidRPr="00F21F3A">
              <w:rPr>
                <w:sz w:val="18"/>
                <w:szCs w:val="18"/>
              </w:rPr>
              <w:t>Retire</w:t>
            </w:r>
            <w:r w:rsidR="00B111A1" w:rsidRPr="00F21F3A">
              <w:rPr>
                <w:sz w:val="18"/>
                <w:szCs w:val="18"/>
              </w:rPr>
              <w:t>e</w:t>
            </w:r>
            <w:r w:rsidR="00AC2610" w:rsidRPr="00F21F3A">
              <w:rPr>
                <w:sz w:val="18"/>
                <w:szCs w:val="18"/>
              </w:rPr>
              <w:t xml:space="preserve"> </w:t>
            </w:r>
            <w:r w:rsidRPr="00F21F3A">
              <w:rPr>
                <w:sz w:val="18"/>
                <w:szCs w:val="18"/>
              </w:rPr>
              <w:t xml:space="preserve">Response </w:t>
            </w:r>
            <w:r w:rsidR="00AC2610" w:rsidRPr="00F21F3A">
              <w:rPr>
                <w:sz w:val="18"/>
                <w:szCs w:val="18"/>
              </w:rPr>
              <w:t xml:space="preserve">Files </w:t>
            </w:r>
            <w:r w:rsidRPr="00F21F3A">
              <w:rPr>
                <w:sz w:val="18"/>
                <w:szCs w:val="18"/>
              </w:rPr>
              <w:t xml:space="preserve">and </w:t>
            </w:r>
            <w:r w:rsidR="00AC2610" w:rsidRPr="00F21F3A">
              <w:rPr>
                <w:sz w:val="18"/>
                <w:szCs w:val="18"/>
              </w:rPr>
              <w:t xml:space="preserve">Retiree </w:t>
            </w:r>
            <w:r w:rsidRPr="00F21F3A">
              <w:rPr>
                <w:sz w:val="18"/>
                <w:szCs w:val="18"/>
              </w:rPr>
              <w:t xml:space="preserve">Notification </w:t>
            </w:r>
            <w:r w:rsidR="00AC2610" w:rsidRPr="00F21F3A">
              <w:rPr>
                <w:sz w:val="18"/>
                <w:szCs w:val="18"/>
              </w:rPr>
              <w:t>F</w:t>
            </w:r>
            <w:r w:rsidRPr="00F21F3A">
              <w:rPr>
                <w:sz w:val="18"/>
                <w:szCs w:val="18"/>
              </w:rPr>
              <w:t>iles, and request an additional CRL prior to completing Step 4: Finalize Covered Retirees.</w:t>
            </w:r>
            <w:r w:rsidR="004A4BE4" w:rsidRPr="00F21F3A">
              <w:rPr>
                <w:sz w:val="18"/>
                <w:szCs w:val="18"/>
              </w:rPr>
              <w:t xml:space="preserve"> </w:t>
            </w:r>
            <w:r w:rsidR="00A16DCF" w:rsidRPr="00F21F3A">
              <w:rPr>
                <w:sz w:val="18"/>
                <w:szCs w:val="18"/>
              </w:rPr>
              <w:t xml:space="preserve">When you submit an add/update/delete retiree file, a Response File </w:t>
            </w:r>
            <w:proofErr w:type="gramStart"/>
            <w:r w:rsidR="00A16DCF" w:rsidRPr="00F21F3A">
              <w:rPr>
                <w:sz w:val="18"/>
                <w:szCs w:val="18"/>
              </w:rPr>
              <w:t>will be sent</w:t>
            </w:r>
            <w:proofErr w:type="gramEnd"/>
            <w:r w:rsidR="00A16DCF" w:rsidRPr="00F21F3A">
              <w:rPr>
                <w:sz w:val="18"/>
                <w:szCs w:val="18"/>
              </w:rPr>
              <w:t xml:space="preserve"> using the Electronic Data Interchange (EDI) Methods and Sources specified on the Application. The Account Manager and Designee with View/Send Retiree Data privilege </w:t>
            </w:r>
            <w:r w:rsidR="00FB6509" w:rsidRPr="00F21F3A">
              <w:rPr>
                <w:sz w:val="18"/>
                <w:szCs w:val="18"/>
              </w:rPr>
              <w:t>receive</w:t>
            </w:r>
            <w:r w:rsidR="00A16DCF" w:rsidRPr="00F21F3A">
              <w:rPr>
                <w:sz w:val="18"/>
                <w:szCs w:val="18"/>
              </w:rPr>
              <w:t xml:space="preserve"> an email notification that the Response File is available. </w:t>
            </w:r>
            <w:r w:rsidR="00723A0D" w:rsidRPr="00F21F3A">
              <w:rPr>
                <w:sz w:val="18"/>
                <w:szCs w:val="18"/>
              </w:rPr>
              <w:t>It</w:t>
            </w:r>
            <w:r w:rsidR="00A16DCF" w:rsidRPr="00F21F3A">
              <w:rPr>
                <w:sz w:val="18"/>
                <w:szCs w:val="18"/>
              </w:rPr>
              <w:t xml:space="preserve"> will take CMS’ RDS Center three to five business days after submission of the add/update/delete retiree file to send the Retiree Response File.</w:t>
            </w:r>
          </w:p>
        </w:tc>
      </w:tr>
      <w:tr w:rsidR="00932964" w:rsidRPr="0060021F" w:rsidTr="00F21F3A">
        <w:trPr>
          <w:cantSplit/>
        </w:trPr>
        <w:tc>
          <w:tcPr>
            <w:tcW w:w="1170" w:type="dxa"/>
            <w:shd w:val="clear" w:color="auto" w:fill="auto"/>
          </w:tcPr>
          <w:p w:rsidR="00932964" w:rsidRPr="00F21F3A" w:rsidRDefault="00932964" w:rsidP="00F21F3A">
            <w:pPr>
              <w:spacing w:before="120" w:after="120"/>
              <w:rPr>
                <w:sz w:val="18"/>
                <w:szCs w:val="18"/>
              </w:rPr>
            </w:pPr>
            <w:r w:rsidRPr="00F21F3A">
              <w:rPr>
                <w:sz w:val="18"/>
                <w:szCs w:val="18"/>
              </w:rPr>
              <w:t>3.6</w:t>
            </w:r>
          </w:p>
        </w:tc>
        <w:tc>
          <w:tcPr>
            <w:tcW w:w="2790" w:type="dxa"/>
            <w:shd w:val="clear" w:color="auto" w:fill="auto"/>
          </w:tcPr>
          <w:p w:rsidR="00932964" w:rsidRPr="00F21F3A" w:rsidRDefault="00932964" w:rsidP="00F21F3A">
            <w:pPr>
              <w:spacing w:before="120" w:after="120"/>
              <w:rPr>
                <w:sz w:val="18"/>
                <w:szCs w:val="18"/>
              </w:rPr>
            </w:pPr>
            <w:r w:rsidRPr="00F21F3A">
              <w:rPr>
                <w:sz w:val="18"/>
                <w:szCs w:val="18"/>
              </w:rPr>
              <w:t>Finalize the Covered Retiree List (CRL) - Complete Reconciliation Step 4: Finalize Covered Retirees</w:t>
            </w:r>
          </w:p>
        </w:tc>
        <w:tc>
          <w:tcPr>
            <w:tcW w:w="10440" w:type="dxa"/>
            <w:shd w:val="clear" w:color="auto" w:fill="auto"/>
          </w:tcPr>
          <w:p w:rsidR="00932964" w:rsidRPr="00F21F3A" w:rsidRDefault="00932964" w:rsidP="00F21F3A">
            <w:pPr>
              <w:spacing w:before="120" w:after="120"/>
              <w:rPr>
                <w:sz w:val="18"/>
                <w:szCs w:val="18"/>
              </w:rPr>
            </w:pPr>
            <w:proofErr w:type="gramStart"/>
            <w:r w:rsidRPr="00F21F3A">
              <w:rPr>
                <w:sz w:val="18"/>
                <w:szCs w:val="18"/>
              </w:rPr>
              <w:t>This step can only be completed by the Account Manager or Authorized Representative</w:t>
            </w:r>
            <w:proofErr w:type="gramEnd"/>
            <w:r w:rsidRPr="00F21F3A">
              <w:rPr>
                <w:sz w:val="18"/>
                <w:szCs w:val="18"/>
              </w:rPr>
              <w:t xml:space="preserve">. This step </w:t>
            </w:r>
            <w:proofErr w:type="gramStart"/>
            <w:r w:rsidRPr="00F21F3A">
              <w:rPr>
                <w:sz w:val="18"/>
                <w:szCs w:val="18"/>
              </w:rPr>
              <w:t xml:space="preserve">should only be completed after </w:t>
            </w:r>
            <w:r w:rsidR="00723A0D" w:rsidRPr="00F21F3A">
              <w:rPr>
                <w:sz w:val="18"/>
                <w:szCs w:val="18"/>
              </w:rPr>
              <w:t>the entire</w:t>
            </w:r>
            <w:r w:rsidRPr="00F21F3A">
              <w:rPr>
                <w:sz w:val="18"/>
                <w:szCs w:val="18"/>
              </w:rPr>
              <w:t xml:space="preserve"> benefit enrollment and cost preparation </w:t>
            </w:r>
            <w:r w:rsidR="00723A0D" w:rsidRPr="00F21F3A">
              <w:rPr>
                <w:sz w:val="18"/>
                <w:szCs w:val="18"/>
              </w:rPr>
              <w:t>staff for each of the Benefit Options has</w:t>
            </w:r>
            <w:r w:rsidRPr="00F21F3A">
              <w:rPr>
                <w:sz w:val="18"/>
                <w:szCs w:val="18"/>
              </w:rPr>
              <w:t xml:space="preserve"> agreed to the QCR</w:t>
            </w:r>
            <w:r w:rsidR="00723A0D" w:rsidRPr="00F21F3A">
              <w:rPr>
                <w:sz w:val="18"/>
                <w:szCs w:val="18"/>
              </w:rPr>
              <w:t>s</w:t>
            </w:r>
            <w:r w:rsidRPr="00F21F3A">
              <w:rPr>
                <w:sz w:val="18"/>
                <w:szCs w:val="18"/>
              </w:rPr>
              <w:t xml:space="preserve">, Benefit Options, and </w:t>
            </w:r>
            <w:r w:rsidR="00723A0D" w:rsidRPr="00F21F3A">
              <w:rPr>
                <w:sz w:val="18"/>
                <w:szCs w:val="18"/>
              </w:rPr>
              <w:t>Subsidy Periods</w:t>
            </w:r>
            <w:r w:rsidRPr="00F21F3A">
              <w:rPr>
                <w:sz w:val="18"/>
                <w:szCs w:val="18"/>
              </w:rPr>
              <w:t xml:space="preserve"> in the </w:t>
            </w:r>
            <w:r w:rsidR="00723A0D" w:rsidRPr="00F21F3A">
              <w:rPr>
                <w:sz w:val="18"/>
                <w:szCs w:val="18"/>
              </w:rPr>
              <w:t>CRL</w:t>
            </w:r>
            <w:proofErr w:type="gramEnd"/>
            <w:r w:rsidR="00723A0D" w:rsidRPr="00F21F3A">
              <w:rPr>
                <w:sz w:val="18"/>
                <w:szCs w:val="18"/>
              </w:rPr>
              <w:t>.</w:t>
            </w:r>
          </w:p>
        </w:tc>
      </w:tr>
    </w:tbl>
    <w:p w:rsidR="009A0A64" w:rsidRPr="0060021F" w:rsidRDefault="008F11E4" w:rsidP="00FD4464">
      <w:pPr>
        <w:pStyle w:val="Heading1"/>
        <w:spacing w:after="240"/>
      </w:pPr>
      <w:r>
        <w:lastRenderedPageBreak/>
        <w:t>Task 4:</w:t>
      </w:r>
      <w:r w:rsidR="00A051DF">
        <w:t xml:space="preserve"> </w:t>
      </w:r>
      <w:r w:rsidR="009A0A64" w:rsidRPr="0060021F">
        <w:t>Finalize Costs</w:t>
      </w:r>
    </w:p>
    <w:tbl>
      <w:tblPr>
        <w:tblW w:w="14400" w:type="dxa"/>
        <w:tblInd w:w="108" w:type="dxa"/>
        <w:tblBorders>
          <w:top w:val="single" w:sz="4" w:space="0" w:color="auto"/>
          <w:bottom w:val="single" w:sz="4" w:space="0" w:color="auto"/>
          <w:insideH w:val="single" w:sz="4" w:space="0" w:color="auto"/>
        </w:tblBorders>
        <w:tblLook w:val="04A0" w:firstRow="1" w:lastRow="0" w:firstColumn="1" w:lastColumn="0" w:noHBand="0" w:noVBand="1"/>
        <w:tblCaption w:val="Task 4: Finalize Costs"/>
        <w:tblDescription w:val="Finalize Costs"/>
      </w:tblPr>
      <w:tblGrid>
        <w:gridCol w:w="1170"/>
        <w:gridCol w:w="2790"/>
        <w:gridCol w:w="10440"/>
      </w:tblGrid>
      <w:tr w:rsidR="00932964" w:rsidRPr="0060021F" w:rsidTr="00F21F3A">
        <w:trPr>
          <w:cantSplit/>
          <w:tblHeader/>
        </w:trPr>
        <w:tc>
          <w:tcPr>
            <w:tcW w:w="1170" w:type="dxa"/>
            <w:shd w:val="clear" w:color="auto" w:fill="365F91"/>
            <w:vAlign w:val="center"/>
          </w:tcPr>
          <w:p w:rsidR="00932964" w:rsidRPr="00F21F3A" w:rsidRDefault="00932964" w:rsidP="00F21F3A">
            <w:pPr>
              <w:spacing w:before="240" w:after="240"/>
              <w:rPr>
                <w:b/>
                <w:color w:val="FFFFFF"/>
                <w:sz w:val="18"/>
                <w:szCs w:val="18"/>
              </w:rPr>
            </w:pPr>
            <w:bookmarkStart w:id="3" w:name="ColumnTitle_Task4"/>
            <w:bookmarkEnd w:id="3"/>
            <w:r w:rsidRPr="00F21F3A">
              <w:rPr>
                <w:b/>
                <w:color w:val="FFFFFF"/>
                <w:sz w:val="18"/>
                <w:szCs w:val="18"/>
              </w:rPr>
              <w:t>Task ID #</w:t>
            </w:r>
          </w:p>
        </w:tc>
        <w:tc>
          <w:tcPr>
            <w:tcW w:w="2790" w:type="dxa"/>
            <w:shd w:val="clear" w:color="auto" w:fill="365F91"/>
            <w:vAlign w:val="center"/>
          </w:tcPr>
          <w:p w:rsidR="00932964" w:rsidRPr="00F21F3A" w:rsidRDefault="00932964" w:rsidP="00F21F3A">
            <w:pPr>
              <w:spacing w:before="240" w:after="240"/>
              <w:rPr>
                <w:b/>
                <w:color w:val="FFFFFF"/>
                <w:sz w:val="18"/>
                <w:szCs w:val="18"/>
              </w:rPr>
            </w:pPr>
            <w:r w:rsidRPr="00F21F3A">
              <w:rPr>
                <w:b/>
                <w:color w:val="FFFFFF"/>
                <w:sz w:val="18"/>
                <w:szCs w:val="18"/>
              </w:rPr>
              <w:t>Task Name</w:t>
            </w:r>
          </w:p>
        </w:tc>
        <w:tc>
          <w:tcPr>
            <w:tcW w:w="10440" w:type="dxa"/>
            <w:shd w:val="clear" w:color="auto" w:fill="365F91"/>
            <w:vAlign w:val="center"/>
          </w:tcPr>
          <w:p w:rsidR="00932964" w:rsidRPr="00F21F3A" w:rsidRDefault="00932964" w:rsidP="00F21F3A">
            <w:pPr>
              <w:spacing w:before="240" w:after="240"/>
              <w:rPr>
                <w:b/>
                <w:color w:val="FFFFFF"/>
                <w:sz w:val="18"/>
                <w:szCs w:val="18"/>
              </w:rPr>
            </w:pPr>
            <w:r w:rsidRPr="00F21F3A">
              <w:rPr>
                <w:b/>
                <w:color w:val="FFFFFF"/>
                <w:sz w:val="18"/>
                <w:szCs w:val="18"/>
              </w:rPr>
              <w:t>Task Best Practices</w:t>
            </w:r>
          </w:p>
        </w:tc>
      </w:tr>
      <w:tr w:rsidR="00932964" w:rsidRPr="0060021F" w:rsidTr="00F21F3A">
        <w:trPr>
          <w:cantSplit/>
        </w:trPr>
        <w:tc>
          <w:tcPr>
            <w:tcW w:w="1170" w:type="dxa"/>
            <w:shd w:val="clear" w:color="auto" w:fill="auto"/>
          </w:tcPr>
          <w:p w:rsidR="00932964" w:rsidRPr="00F21F3A" w:rsidRDefault="00932964" w:rsidP="00F21F3A">
            <w:pPr>
              <w:spacing w:before="120" w:after="120"/>
              <w:rPr>
                <w:sz w:val="18"/>
                <w:szCs w:val="18"/>
              </w:rPr>
            </w:pPr>
            <w:r w:rsidRPr="00F21F3A">
              <w:rPr>
                <w:sz w:val="18"/>
                <w:szCs w:val="18"/>
              </w:rPr>
              <w:t>4.1</w:t>
            </w:r>
          </w:p>
        </w:tc>
        <w:tc>
          <w:tcPr>
            <w:tcW w:w="2790" w:type="dxa"/>
            <w:shd w:val="clear" w:color="auto" w:fill="auto"/>
          </w:tcPr>
          <w:p w:rsidR="00932964" w:rsidRPr="00F21F3A" w:rsidRDefault="00932964" w:rsidP="00F21F3A">
            <w:pPr>
              <w:spacing w:before="120" w:after="120"/>
              <w:rPr>
                <w:sz w:val="18"/>
                <w:szCs w:val="18"/>
              </w:rPr>
            </w:pPr>
            <w:r w:rsidRPr="00F21F3A">
              <w:rPr>
                <w:sz w:val="18"/>
                <w:szCs w:val="18"/>
              </w:rPr>
              <w:t>Communicate the Final Covered Retiree List (CRL) to Cost Reporters</w:t>
            </w:r>
          </w:p>
        </w:tc>
        <w:tc>
          <w:tcPr>
            <w:tcW w:w="10440" w:type="dxa"/>
            <w:shd w:val="clear" w:color="auto" w:fill="auto"/>
          </w:tcPr>
          <w:p w:rsidR="00932964" w:rsidRPr="00F21F3A" w:rsidRDefault="00932964" w:rsidP="00F21F3A">
            <w:pPr>
              <w:spacing w:before="120" w:after="120"/>
              <w:rPr>
                <w:sz w:val="18"/>
                <w:szCs w:val="18"/>
              </w:rPr>
            </w:pPr>
            <w:r w:rsidRPr="00F21F3A">
              <w:rPr>
                <w:sz w:val="18"/>
                <w:szCs w:val="18"/>
              </w:rPr>
              <w:t xml:space="preserve">The Plan Sponsor must communicate finalized QCR data to the proper Cost Reporters. Final cost data </w:t>
            </w:r>
            <w:proofErr w:type="gramStart"/>
            <w:r w:rsidRPr="00F21F3A">
              <w:rPr>
                <w:sz w:val="18"/>
                <w:szCs w:val="18"/>
              </w:rPr>
              <w:t>must only be submitted</w:t>
            </w:r>
            <w:proofErr w:type="gramEnd"/>
            <w:r w:rsidRPr="00F21F3A">
              <w:rPr>
                <w:sz w:val="18"/>
                <w:szCs w:val="18"/>
              </w:rPr>
              <w:t xml:space="preserve"> for the </w:t>
            </w:r>
            <w:r w:rsidR="00723A0D" w:rsidRPr="00F21F3A">
              <w:rPr>
                <w:sz w:val="18"/>
                <w:szCs w:val="18"/>
              </w:rPr>
              <w:t>QCRs, Benefit Options, and Subsidy Periods</w:t>
            </w:r>
            <w:r w:rsidR="00723A0D" w:rsidRPr="00F21F3A" w:rsidDel="00723A0D">
              <w:rPr>
                <w:sz w:val="18"/>
                <w:szCs w:val="18"/>
              </w:rPr>
              <w:t xml:space="preserve"> </w:t>
            </w:r>
            <w:r w:rsidRPr="00F21F3A">
              <w:rPr>
                <w:sz w:val="18"/>
                <w:szCs w:val="18"/>
              </w:rPr>
              <w:t>listed on the final CRL agreed to by the Plan Sponsor in Step 4: Finalize Covered Retirees.</w:t>
            </w:r>
          </w:p>
        </w:tc>
      </w:tr>
      <w:tr w:rsidR="00932964" w:rsidRPr="0060021F" w:rsidTr="00F21F3A">
        <w:trPr>
          <w:cantSplit/>
        </w:trPr>
        <w:tc>
          <w:tcPr>
            <w:tcW w:w="1170" w:type="dxa"/>
            <w:shd w:val="clear" w:color="auto" w:fill="auto"/>
          </w:tcPr>
          <w:p w:rsidR="00932964" w:rsidRPr="00F21F3A" w:rsidRDefault="00932964" w:rsidP="00F21F3A">
            <w:pPr>
              <w:spacing w:before="120" w:after="120"/>
              <w:rPr>
                <w:sz w:val="18"/>
                <w:szCs w:val="18"/>
              </w:rPr>
            </w:pPr>
            <w:r w:rsidRPr="00F21F3A">
              <w:rPr>
                <w:sz w:val="18"/>
                <w:szCs w:val="18"/>
              </w:rPr>
              <w:t>4.2</w:t>
            </w:r>
          </w:p>
        </w:tc>
        <w:tc>
          <w:tcPr>
            <w:tcW w:w="2790" w:type="dxa"/>
            <w:shd w:val="clear" w:color="auto" w:fill="auto"/>
          </w:tcPr>
          <w:p w:rsidR="00932964" w:rsidRPr="00F21F3A" w:rsidRDefault="00932964" w:rsidP="00F21F3A">
            <w:pPr>
              <w:spacing w:before="120" w:after="120"/>
              <w:rPr>
                <w:sz w:val="18"/>
                <w:szCs w:val="18"/>
              </w:rPr>
            </w:pPr>
            <w:r w:rsidRPr="00F21F3A">
              <w:rPr>
                <w:sz w:val="18"/>
                <w:szCs w:val="18"/>
              </w:rPr>
              <w:t>Open Cost Reporting - Complete Reconciliation Step 5: Start Preparation Of Reconciliation Payment Request</w:t>
            </w:r>
          </w:p>
        </w:tc>
        <w:tc>
          <w:tcPr>
            <w:tcW w:w="10440" w:type="dxa"/>
            <w:shd w:val="clear" w:color="auto" w:fill="auto"/>
          </w:tcPr>
          <w:p w:rsidR="00813E72" w:rsidRPr="00F21F3A" w:rsidRDefault="00932964" w:rsidP="00F21F3A">
            <w:pPr>
              <w:spacing w:before="120" w:after="120"/>
              <w:rPr>
                <w:sz w:val="18"/>
                <w:szCs w:val="18"/>
              </w:rPr>
            </w:pPr>
            <w:r w:rsidRPr="00F21F3A">
              <w:rPr>
                <w:sz w:val="18"/>
                <w:szCs w:val="18"/>
              </w:rPr>
              <w:t xml:space="preserve">After Step 5: Start Preparation Of Reconciliation Payment Request is completed, Final Cost Reporting </w:t>
            </w:r>
            <w:proofErr w:type="gramStart"/>
            <w:r w:rsidRPr="00F21F3A">
              <w:rPr>
                <w:sz w:val="18"/>
                <w:szCs w:val="18"/>
              </w:rPr>
              <w:t>will be opened</w:t>
            </w:r>
            <w:proofErr w:type="gramEnd"/>
            <w:r w:rsidRPr="00F21F3A">
              <w:rPr>
                <w:sz w:val="18"/>
                <w:szCs w:val="18"/>
              </w:rPr>
              <w:t xml:space="preserve"> and all Cost Reporters may submit final cost data. </w:t>
            </w:r>
          </w:p>
          <w:p w:rsidR="00932964" w:rsidRPr="00F21F3A" w:rsidRDefault="00932964" w:rsidP="00F21F3A">
            <w:pPr>
              <w:spacing w:before="120" w:after="120"/>
              <w:rPr>
                <w:sz w:val="18"/>
                <w:szCs w:val="18"/>
              </w:rPr>
            </w:pPr>
            <w:r w:rsidRPr="00F21F3A">
              <w:rPr>
                <w:sz w:val="18"/>
                <w:szCs w:val="18"/>
              </w:rPr>
              <w:t xml:space="preserve">You may return to Step 2: Review Payment Setup to add or delete Cost Reporters, </w:t>
            </w:r>
            <w:r w:rsidR="00AC2610" w:rsidRPr="00F21F3A">
              <w:rPr>
                <w:sz w:val="18"/>
                <w:szCs w:val="18"/>
              </w:rPr>
              <w:t>but</w:t>
            </w:r>
            <w:r w:rsidRPr="00F21F3A">
              <w:rPr>
                <w:sz w:val="18"/>
                <w:szCs w:val="18"/>
              </w:rPr>
              <w:t xml:space="preserve"> Step 2: Review Payment Setup must be complete for any Cost Reporters to submit final cost data. </w:t>
            </w:r>
          </w:p>
        </w:tc>
      </w:tr>
      <w:tr w:rsidR="00932964" w:rsidRPr="0060021F" w:rsidTr="00F21F3A">
        <w:trPr>
          <w:cantSplit/>
        </w:trPr>
        <w:tc>
          <w:tcPr>
            <w:tcW w:w="1170" w:type="dxa"/>
            <w:shd w:val="clear" w:color="auto" w:fill="auto"/>
          </w:tcPr>
          <w:p w:rsidR="00932964" w:rsidRPr="00F21F3A" w:rsidRDefault="00932964" w:rsidP="00F21F3A">
            <w:pPr>
              <w:spacing w:before="120" w:after="120"/>
              <w:rPr>
                <w:sz w:val="18"/>
                <w:szCs w:val="18"/>
              </w:rPr>
            </w:pPr>
            <w:r w:rsidRPr="00F21F3A">
              <w:rPr>
                <w:sz w:val="18"/>
                <w:szCs w:val="18"/>
              </w:rPr>
              <w:t>4.3</w:t>
            </w:r>
          </w:p>
        </w:tc>
        <w:tc>
          <w:tcPr>
            <w:tcW w:w="2790" w:type="dxa"/>
            <w:shd w:val="clear" w:color="auto" w:fill="auto"/>
          </w:tcPr>
          <w:p w:rsidR="00932964" w:rsidRPr="00F21F3A" w:rsidRDefault="00932964" w:rsidP="00F21F3A">
            <w:pPr>
              <w:spacing w:before="120" w:after="120"/>
              <w:rPr>
                <w:sz w:val="18"/>
                <w:szCs w:val="18"/>
              </w:rPr>
            </w:pPr>
            <w:r w:rsidRPr="00F21F3A">
              <w:rPr>
                <w:sz w:val="18"/>
                <w:szCs w:val="18"/>
              </w:rPr>
              <w:t>Notify Cost Reporters that Cost Reporting is Opened</w:t>
            </w:r>
          </w:p>
        </w:tc>
        <w:tc>
          <w:tcPr>
            <w:tcW w:w="10440" w:type="dxa"/>
            <w:shd w:val="clear" w:color="auto" w:fill="auto"/>
          </w:tcPr>
          <w:p w:rsidR="00932964" w:rsidRPr="00F21F3A" w:rsidRDefault="00932964" w:rsidP="00F21F3A">
            <w:pPr>
              <w:spacing w:before="120" w:after="120"/>
              <w:rPr>
                <w:sz w:val="18"/>
                <w:szCs w:val="18"/>
              </w:rPr>
            </w:pPr>
            <w:r w:rsidRPr="00F21F3A">
              <w:rPr>
                <w:sz w:val="18"/>
                <w:szCs w:val="18"/>
              </w:rPr>
              <w:t xml:space="preserve">When Reconciliation is initiated, Mainframe Cost Reports will be rejected and Cost Reporting will be prohibited on the RDS Secure Website until </w:t>
            </w:r>
            <w:proofErr w:type="gramStart"/>
            <w:r w:rsidRPr="00F21F3A">
              <w:rPr>
                <w:sz w:val="18"/>
                <w:szCs w:val="18"/>
              </w:rPr>
              <w:t>Final Cost Reporting is opened by the Plan Sponsor</w:t>
            </w:r>
            <w:proofErr w:type="gramEnd"/>
            <w:r w:rsidRPr="00F21F3A">
              <w:rPr>
                <w:sz w:val="18"/>
                <w:szCs w:val="18"/>
              </w:rPr>
              <w:t xml:space="preserve">. When Final Cost Reporting </w:t>
            </w:r>
            <w:proofErr w:type="gramStart"/>
            <w:r w:rsidRPr="00F21F3A">
              <w:rPr>
                <w:sz w:val="18"/>
                <w:szCs w:val="18"/>
              </w:rPr>
              <w:t>is opened</w:t>
            </w:r>
            <w:proofErr w:type="gramEnd"/>
            <w:r w:rsidRPr="00F21F3A">
              <w:rPr>
                <w:sz w:val="18"/>
                <w:szCs w:val="18"/>
              </w:rPr>
              <w:t xml:space="preserve"> after Step 5: Start Preparation Of Reconciliation Payment Requests is complete, the Account Manager or the Designees with Payment Request privilege should inform the Cost Reporters to begin submitting Final Cost Reports.</w:t>
            </w:r>
          </w:p>
        </w:tc>
      </w:tr>
      <w:tr w:rsidR="00932964" w:rsidRPr="0060021F" w:rsidTr="00F21F3A">
        <w:trPr>
          <w:cantSplit/>
        </w:trPr>
        <w:tc>
          <w:tcPr>
            <w:tcW w:w="1170" w:type="dxa"/>
            <w:shd w:val="clear" w:color="auto" w:fill="auto"/>
          </w:tcPr>
          <w:p w:rsidR="00932964" w:rsidRPr="00F21F3A" w:rsidRDefault="00932964" w:rsidP="00F21F3A">
            <w:pPr>
              <w:spacing w:before="120" w:after="120"/>
              <w:rPr>
                <w:sz w:val="18"/>
                <w:szCs w:val="18"/>
              </w:rPr>
            </w:pPr>
            <w:r w:rsidRPr="00F21F3A">
              <w:rPr>
                <w:sz w:val="18"/>
                <w:szCs w:val="18"/>
              </w:rPr>
              <w:t>4.4</w:t>
            </w:r>
          </w:p>
        </w:tc>
        <w:tc>
          <w:tcPr>
            <w:tcW w:w="2790" w:type="dxa"/>
            <w:shd w:val="clear" w:color="auto" w:fill="auto"/>
          </w:tcPr>
          <w:p w:rsidR="00932964" w:rsidRPr="00F21F3A" w:rsidRDefault="00932964" w:rsidP="00F21F3A">
            <w:pPr>
              <w:spacing w:before="120" w:after="120"/>
              <w:rPr>
                <w:sz w:val="18"/>
                <w:szCs w:val="18"/>
              </w:rPr>
            </w:pPr>
            <w:r w:rsidRPr="00F21F3A">
              <w:rPr>
                <w:sz w:val="18"/>
                <w:szCs w:val="18"/>
              </w:rPr>
              <w:t>Prepare Final Costs</w:t>
            </w:r>
          </w:p>
        </w:tc>
        <w:tc>
          <w:tcPr>
            <w:tcW w:w="10440" w:type="dxa"/>
            <w:shd w:val="clear" w:color="auto" w:fill="auto"/>
          </w:tcPr>
          <w:p w:rsidR="00932964" w:rsidRPr="00F21F3A" w:rsidRDefault="00932964" w:rsidP="00F21F3A">
            <w:pPr>
              <w:spacing w:before="120" w:after="120"/>
              <w:rPr>
                <w:sz w:val="18"/>
                <w:szCs w:val="18"/>
              </w:rPr>
            </w:pPr>
            <w:r w:rsidRPr="00F21F3A">
              <w:rPr>
                <w:sz w:val="18"/>
                <w:szCs w:val="18"/>
              </w:rPr>
              <w:t xml:space="preserve">For information on how to prepare final cost data, go </w:t>
            </w:r>
            <w:proofErr w:type="gramStart"/>
            <w:r w:rsidRPr="00F21F3A">
              <w:rPr>
                <w:sz w:val="18"/>
                <w:szCs w:val="18"/>
              </w:rPr>
              <w:t>to:</w:t>
            </w:r>
            <w:proofErr w:type="gramEnd"/>
            <w:r w:rsidRPr="00F21F3A">
              <w:rPr>
                <w:sz w:val="18"/>
                <w:szCs w:val="18"/>
              </w:rPr>
              <w:t xml:space="preserve"> </w:t>
            </w:r>
            <w:r w:rsidR="001E5A07" w:rsidRPr="00F21F3A">
              <w:rPr>
                <w:sz w:val="18"/>
                <w:szCs w:val="18"/>
              </w:rPr>
              <w:t>How To Prepare RDS Cost Data For Submission To The RDS Center (</w:t>
            </w:r>
            <w:hyperlink r:id="rId12" w:tooltip="Link to How To Prepare Cost Data on CMS' RDS Website" w:history="1">
              <w:r w:rsidR="001A228E">
                <w:rPr>
                  <w:rStyle w:val="Hyperlink"/>
                  <w:sz w:val="18"/>
                  <w:szCs w:val="18"/>
                </w:rPr>
                <w:t>https://www.rds.cms.hhs.gov/?q=user-guide/prepare-cost-data</w:t>
              </w:r>
            </w:hyperlink>
            <w:r w:rsidR="001E5A07" w:rsidRPr="00F21F3A">
              <w:rPr>
                <w:sz w:val="18"/>
                <w:szCs w:val="18"/>
              </w:rPr>
              <w:t>)</w:t>
            </w:r>
            <w:r w:rsidRPr="00F21F3A">
              <w:rPr>
                <w:sz w:val="18"/>
                <w:szCs w:val="18"/>
              </w:rPr>
              <w:t>.</w:t>
            </w:r>
            <w:r w:rsidR="001E5A07" w:rsidRPr="00F21F3A">
              <w:rPr>
                <w:sz w:val="18"/>
                <w:szCs w:val="18"/>
              </w:rPr>
              <w:t xml:space="preserve"> </w:t>
            </w:r>
          </w:p>
        </w:tc>
      </w:tr>
      <w:tr w:rsidR="00932964" w:rsidRPr="0060021F" w:rsidTr="00F21F3A">
        <w:trPr>
          <w:cantSplit/>
        </w:trPr>
        <w:tc>
          <w:tcPr>
            <w:tcW w:w="1170" w:type="dxa"/>
            <w:shd w:val="clear" w:color="auto" w:fill="auto"/>
          </w:tcPr>
          <w:p w:rsidR="00932964" w:rsidRPr="00F21F3A" w:rsidRDefault="00932964" w:rsidP="00F21F3A">
            <w:pPr>
              <w:spacing w:before="120" w:after="120"/>
              <w:rPr>
                <w:sz w:val="18"/>
                <w:szCs w:val="18"/>
              </w:rPr>
            </w:pPr>
            <w:r w:rsidRPr="00F21F3A">
              <w:rPr>
                <w:sz w:val="18"/>
                <w:szCs w:val="18"/>
              </w:rPr>
              <w:t>4.5</w:t>
            </w:r>
          </w:p>
        </w:tc>
        <w:tc>
          <w:tcPr>
            <w:tcW w:w="2790" w:type="dxa"/>
            <w:shd w:val="clear" w:color="auto" w:fill="auto"/>
          </w:tcPr>
          <w:p w:rsidR="00932964" w:rsidRPr="00F21F3A" w:rsidRDefault="00932964" w:rsidP="00F21F3A">
            <w:pPr>
              <w:spacing w:before="120" w:after="120"/>
              <w:rPr>
                <w:sz w:val="18"/>
                <w:szCs w:val="18"/>
              </w:rPr>
            </w:pPr>
            <w:r w:rsidRPr="00F21F3A">
              <w:rPr>
                <w:sz w:val="18"/>
                <w:szCs w:val="18"/>
              </w:rPr>
              <w:t>Report Final Costs</w:t>
            </w:r>
          </w:p>
        </w:tc>
        <w:tc>
          <w:tcPr>
            <w:tcW w:w="10440" w:type="dxa"/>
            <w:shd w:val="clear" w:color="auto" w:fill="auto"/>
          </w:tcPr>
          <w:p w:rsidR="00932964" w:rsidRPr="00F21F3A" w:rsidRDefault="00932964" w:rsidP="00F21F3A">
            <w:pPr>
              <w:spacing w:before="120" w:after="120"/>
              <w:rPr>
                <w:sz w:val="18"/>
                <w:szCs w:val="18"/>
              </w:rPr>
            </w:pPr>
            <w:r w:rsidRPr="00F21F3A">
              <w:rPr>
                <w:sz w:val="18"/>
                <w:szCs w:val="18"/>
              </w:rPr>
              <w:t xml:space="preserve">Final cost data </w:t>
            </w:r>
            <w:proofErr w:type="gramStart"/>
            <w:r w:rsidRPr="00F21F3A">
              <w:rPr>
                <w:sz w:val="18"/>
                <w:szCs w:val="18"/>
              </w:rPr>
              <w:t>can only be reported</w:t>
            </w:r>
            <w:proofErr w:type="gramEnd"/>
            <w:r w:rsidRPr="00F21F3A">
              <w:rPr>
                <w:sz w:val="18"/>
                <w:szCs w:val="18"/>
              </w:rPr>
              <w:t xml:space="preserve"> after the Application is in “Reconciliation Cost Reporting Opened” status. </w:t>
            </w:r>
            <w:r w:rsidR="00F14A59" w:rsidRPr="00F21F3A">
              <w:rPr>
                <w:sz w:val="18"/>
                <w:szCs w:val="18"/>
              </w:rPr>
              <w:t>Remember the following:</w:t>
            </w:r>
          </w:p>
          <w:p w:rsidR="00932964" w:rsidRPr="00F21F3A" w:rsidRDefault="00932964" w:rsidP="00F21F3A">
            <w:pPr>
              <w:pStyle w:val="ListParagraph"/>
              <w:numPr>
                <w:ilvl w:val="0"/>
                <w:numId w:val="28"/>
              </w:numPr>
              <w:contextualSpacing w:val="0"/>
              <w:rPr>
                <w:sz w:val="18"/>
                <w:szCs w:val="18"/>
              </w:rPr>
            </w:pPr>
            <w:r w:rsidRPr="00F21F3A">
              <w:rPr>
                <w:sz w:val="18"/>
                <w:szCs w:val="18"/>
              </w:rPr>
              <w:t>Designee Cost Reporters do not have access to the Reconciliation Checklist, but can monitor the status of the Application on the RDS Secure Website to determine when Final Cost Reporting is open</w:t>
            </w:r>
            <w:r w:rsidR="00FB6509" w:rsidRPr="00F21F3A">
              <w:rPr>
                <w:sz w:val="18"/>
                <w:szCs w:val="18"/>
              </w:rPr>
              <w:t xml:space="preserve"> and through QAR.</w:t>
            </w:r>
          </w:p>
          <w:p w:rsidR="00932964" w:rsidRPr="00F21F3A" w:rsidRDefault="00932964" w:rsidP="00F21F3A">
            <w:pPr>
              <w:pStyle w:val="ListParagraph"/>
              <w:numPr>
                <w:ilvl w:val="0"/>
                <w:numId w:val="28"/>
              </w:numPr>
              <w:contextualSpacing w:val="0"/>
              <w:rPr>
                <w:sz w:val="18"/>
                <w:szCs w:val="18"/>
              </w:rPr>
            </w:pPr>
            <w:r w:rsidRPr="00F21F3A">
              <w:rPr>
                <w:sz w:val="18"/>
                <w:szCs w:val="18"/>
              </w:rPr>
              <w:t xml:space="preserve">Vendor Designees can also utilize the RDS Secure Website to monitor the submission and processing of their Vendor’s Mainframe Cost Reports to </w:t>
            </w:r>
            <w:r w:rsidR="00AC2610" w:rsidRPr="00F21F3A">
              <w:rPr>
                <w:sz w:val="18"/>
                <w:szCs w:val="18"/>
              </w:rPr>
              <w:t xml:space="preserve">ensure </w:t>
            </w:r>
            <w:r w:rsidRPr="00F21F3A">
              <w:rPr>
                <w:sz w:val="18"/>
                <w:szCs w:val="18"/>
              </w:rPr>
              <w:t xml:space="preserve">that the Cost Reports </w:t>
            </w:r>
            <w:proofErr w:type="gramStart"/>
            <w:r w:rsidRPr="00F21F3A">
              <w:rPr>
                <w:sz w:val="18"/>
                <w:szCs w:val="18"/>
              </w:rPr>
              <w:t>are accepted</w:t>
            </w:r>
            <w:proofErr w:type="gramEnd"/>
            <w:r w:rsidRPr="00F21F3A">
              <w:rPr>
                <w:sz w:val="18"/>
                <w:szCs w:val="18"/>
              </w:rPr>
              <w:t xml:space="preserve"> by CMS</w:t>
            </w:r>
            <w:r w:rsidR="00AC2610" w:rsidRPr="00F21F3A">
              <w:rPr>
                <w:sz w:val="18"/>
                <w:szCs w:val="18"/>
              </w:rPr>
              <w:t>’</w:t>
            </w:r>
            <w:r w:rsidRPr="00F21F3A">
              <w:rPr>
                <w:sz w:val="18"/>
                <w:szCs w:val="18"/>
              </w:rPr>
              <w:t xml:space="preserve"> RDS Center</w:t>
            </w:r>
            <w:r w:rsidR="00FB6509" w:rsidRPr="00F21F3A">
              <w:rPr>
                <w:sz w:val="18"/>
                <w:szCs w:val="18"/>
              </w:rPr>
              <w:t xml:space="preserve"> and through QAR.</w:t>
            </w:r>
          </w:p>
          <w:p w:rsidR="00932964" w:rsidRPr="00F21F3A" w:rsidRDefault="00932964" w:rsidP="00F21F3A">
            <w:pPr>
              <w:pStyle w:val="ListParagraph"/>
              <w:numPr>
                <w:ilvl w:val="0"/>
                <w:numId w:val="28"/>
              </w:numPr>
              <w:contextualSpacing w:val="0"/>
              <w:rPr>
                <w:sz w:val="18"/>
                <w:szCs w:val="18"/>
              </w:rPr>
            </w:pPr>
            <w:r w:rsidRPr="00F21F3A">
              <w:rPr>
                <w:sz w:val="18"/>
                <w:szCs w:val="18"/>
              </w:rPr>
              <w:t xml:space="preserve">Vendors and Account Managers managing Cost Reporting for several </w:t>
            </w:r>
            <w:r w:rsidR="00723A0D" w:rsidRPr="00F21F3A">
              <w:rPr>
                <w:sz w:val="18"/>
                <w:szCs w:val="18"/>
              </w:rPr>
              <w:t>Applications</w:t>
            </w:r>
            <w:r w:rsidR="00FB6509" w:rsidRPr="00F21F3A">
              <w:rPr>
                <w:sz w:val="18"/>
                <w:szCs w:val="18"/>
              </w:rPr>
              <w:t xml:space="preserve"> should consider QAR. </w:t>
            </w:r>
            <w:r w:rsidR="00723A0D" w:rsidRPr="00F21F3A">
              <w:rPr>
                <w:sz w:val="18"/>
                <w:szCs w:val="18"/>
              </w:rPr>
              <w:t>D</w:t>
            </w:r>
            <w:r w:rsidR="00FB6509" w:rsidRPr="00F21F3A">
              <w:rPr>
                <w:sz w:val="18"/>
                <w:szCs w:val="18"/>
              </w:rPr>
              <w:t>eveloped by CMS' RDS Center</w:t>
            </w:r>
            <w:r w:rsidR="00B14661" w:rsidRPr="00F21F3A">
              <w:rPr>
                <w:sz w:val="18"/>
                <w:szCs w:val="18"/>
              </w:rPr>
              <w:t xml:space="preserve">, these </w:t>
            </w:r>
            <w:r w:rsidR="00506853" w:rsidRPr="00F21F3A">
              <w:rPr>
                <w:sz w:val="18"/>
                <w:szCs w:val="18"/>
              </w:rPr>
              <w:t>reports</w:t>
            </w:r>
            <w:r w:rsidR="00FB6509" w:rsidRPr="00F21F3A">
              <w:rPr>
                <w:sz w:val="18"/>
                <w:szCs w:val="18"/>
              </w:rPr>
              <w:t xml:space="preserve"> assist and accelerate the cost reporting activities of Plan Sponsors and Vendors. For more information, go </w:t>
            </w:r>
            <w:proofErr w:type="gramStart"/>
            <w:r w:rsidR="00FB6509" w:rsidRPr="00F21F3A">
              <w:rPr>
                <w:sz w:val="18"/>
                <w:szCs w:val="18"/>
              </w:rPr>
              <w:t>to:</w:t>
            </w:r>
            <w:proofErr w:type="gramEnd"/>
            <w:r w:rsidR="00FB6509" w:rsidRPr="00F21F3A">
              <w:rPr>
                <w:sz w:val="18"/>
                <w:szCs w:val="18"/>
              </w:rPr>
              <w:t xml:space="preserve"> QAR Guide (</w:t>
            </w:r>
            <w:hyperlink r:id="rId13" w:tooltip="Link to QAR User Guide on CMS' RDS Website" w:history="1">
              <w:r w:rsidR="001A228E">
                <w:rPr>
                  <w:rStyle w:val="Hyperlink"/>
                  <w:sz w:val="18"/>
                  <w:szCs w:val="18"/>
                </w:rPr>
                <w:t>https://www.rds.cms.hhs.gov/?q=user-guide/understanding-quick-access-reports</w:t>
              </w:r>
            </w:hyperlink>
            <w:r w:rsidR="00FB6509" w:rsidRPr="00F21F3A">
              <w:rPr>
                <w:sz w:val="18"/>
                <w:szCs w:val="18"/>
              </w:rPr>
              <w:t xml:space="preserve">). </w:t>
            </w:r>
          </w:p>
        </w:tc>
      </w:tr>
      <w:tr w:rsidR="00932964" w:rsidRPr="0060021F" w:rsidTr="00F21F3A">
        <w:trPr>
          <w:cantSplit/>
        </w:trPr>
        <w:tc>
          <w:tcPr>
            <w:tcW w:w="1170" w:type="dxa"/>
            <w:shd w:val="clear" w:color="auto" w:fill="auto"/>
          </w:tcPr>
          <w:p w:rsidR="00932964" w:rsidRPr="00F920AE" w:rsidRDefault="00932964" w:rsidP="00F21F3A">
            <w:pPr>
              <w:spacing w:before="120" w:after="120"/>
              <w:rPr>
                <w:sz w:val="18"/>
                <w:szCs w:val="18"/>
              </w:rPr>
            </w:pPr>
            <w:r w:rsidRPr="00F920AE">
              <w:rPr>
                <w:sz w:val="18"/>
                <w:szCs w:val="18"/>
              </w:rPr>
              <w:lastRenderedPageBreak/>
              <w:t>4.6</w:t>
            </w:r>
          </w:p>
        </w:tc>
        <w:tc>
          <w:tcPr>
            <w:tcW w:w="2790" w:type="dxa"/>
            <w:shd w:val="clear" w:color="auto" w:fill="auto"/>
          </w:tcPr>
          <w:p w:rsidR="00932964" w:rsidRPr="00F920AE" w:rsidRDefault="00932964" w:rsidP="00F21F3A">
            <w:pPr>
              <w:spacing w:before="120" w:after="120"/>
              <w:rPr>
                <w:sz w:val="18"/>
                <w:szCs w:val="18"/>
              </w:rPr>
            </w:pPr>
            <w:r w:rsidRPr="00F920AE">
              <w:rPr>
                <w:sz w:val="18"/>
                <w:szCs w:val="18"/>
              </w:rPr>
              <w:t>Coordinate the Cost Threshold and Cost Limit for each individual Qualifying Covered Retiree (QCR)</w:t>
            </w:r>
          </w:p>
        </w:tc>
        <w:tc>
          <w:tcPr>
            <w:tcW w:w="10440" w:type="dxa"/>
            <w:shd w:val="clear" w:color="auto" w:fill="auto"/>
          </w:tcPr>
          <w:p w:rsidR="00932964" w:rsidRPr="00F920AE" w:rsidRDefault="00932964" w:rsidP="00F21F3A">
            <w:pPr>
              <w:spacing w:before="120" w:after="120"/>
              <w:rPr>
                <w:sz w:val="18"/>
                <w:szCs w:val="18"/>
              </w:rPr>
            </w:pPr>
            <w:r w:rsidRPr="00F920AE">
              <w:rPr>
                <w:sz w:val="18"/>
                <w:szCs w:val="18"/>
              </w:rPr>
              <w:t xml:space="preserve">For information on coordinating individual QCR cost data, go </w:t>
            </w:r>
            <w:r w:rsidR="00506853" w:rsidRPr="00F920AE">
              <w:rPr>
                <w:sz w:val="18"/>
                <w:szCs w:val="18"/>
              </w:rPr>
              <w:t>to</w:t>
            </w:r>
            <w:r w:rsidRPr="00F920AE">
              <w:rPr>
                <w:sz w:val="18"/>
                <w:szCs w:val="18"/>
              </w:rPr>
              <w:t xml:space="preserve"> </w:t>
            </w:r>
            <w:r w:rsidR="001E5A07" w:rsidRPr="00F920AE">
              <w:rPr>
                <w:sz w:val="18"/>
                <w:szCs w:val="18"/>
              </w:rPr>
              <w:t>Coordinating Individual Qualifying Covered Retiree Costs</w:t>
            </w:r>
            <w:r w:rsidRPr="00F920AE">
              <w:rPr>
                <w:sz w:val="18"/>
                <w:szCs w:val="18"/>
              </w:rPr>
              <w:t xml:space="preserve"> </w:t>
            </w:r>
            <w:r w:rsidR="001E5A07" w:rsidRPr="00F920AE">
              <w:rPr>
                <w:sz w:val="18"/>
                <w:szCs w:val="18"/>
              </w:rPr>
              <w:t>(</w:t>
            </w:r>
            <w:hyperlink r:id="rId14" w:tooltip="Link to Coordinating Individual Qualifying Covered Retiree Costs  on CMS' RDS Website" w:history="1">
              <w:r w:rsidR="007659AF" w:rsidRPr="00F920AE">
                <w:rPr>
                  <w:rStyle w:val="Hyperlink"/>
                  <w:sz w:val="18"/>
                  <w:szCs w:val="18"/>
                </w:rPr>
                <w:t>https://www.rds.cms.hhs.gov/?q=user-guide/coordination-individual-retiree-cost-data</w:t>
              </w:r>
            </w:hyperlink>
            <w:r w:rsidR="001E5A07" w:rsidRPr="00F920AE">
              <w:rPr>
                <w:sz w:val="18"/>
                <w:szCs w:val="18"/>
              </w:rPr>
              <w:t xml:space="preserve">) </w:t>
            </w:r>
            <w:r w:rsidRPr="00F920AE">
              <w:rPr>
                <w:sz w:val="18"/>
                <w:szCs w:val="18"/>
              </w:rPr>
              <w:t xml:space="preserve">and </w:t>
            </w:r>
            <w:r w:rsidR="001E5A07" w:rsidRPr="00F920AE">
              <w:rPr>
                <w:sz w:val="18"/>
                <w:szCs w:val="18"/>
              </w:rPr>
              <w:t>Coordinating Final Costs (</w:t>
            </w:r>
            <w:hyperlink r:id="rId15" w:tooltip="Link to Coordinating Final Costs on CMS' RDS Website" w:history="1">
              <w:r w:rsidR="00F920AE" w:rsidRPr="00F920AE">
                <w:rPr>
                  <w:rStyle w:val="Hyperlink"/>
                  <w:sz w:val="18"/>
                  <w:szCs w:val="18"/>
                </w:rPr>
                <w:t>https://www.rds.cms.hhs.gov/?q=resource-library/technical-articles/coordinating-final-costs</w:t>
              </w:r>
            </w:hyperlink>
            <w:r w:rsidR="001E5A07" w:rsidRPr="00F920AE">
              <w:rPr>
                <w:sz w:val="18"/>
                <w:szCs w:val="18"/>
              </w:rPr>
              <w:t>)</w:t>
            </w:r>
            <w:r w:rsidRPr="00F920AE">
              <w:rPr>
                <w:sz w:val="18"/>
                <w:szCs w:val="18"/>
              </w:rPr>
              <w:t>.</w:t>
            </w:r>
            <w:r w:rsidR="001E5A07" w:rsidRPr="00F920AE">
              <w:rPr>
                <w:sz w:val="18"/>
                <w:szCs w:val="18"/>
              </w:rPr>
              <w:t xml:space="preserve"> </w:t>
            </w:r>
          </w:p>
        </w:tc>
      </w:tr>
      <w:tr w:rsidR="00932964" w:rsidRPr="0060021F" w:rsidTr="00F21F3A">
        <w:trPr>
          <w:cantSplit/>
        </w:trPr>
        <w:tc>
          <w:tcPr>
            <w:tcW w:w="1170" w:type="dxa"/>
            <w:shd w:val="clear" w:color="auto" w:fill="auto"/>
          </w:tcPr>
          <w:p w:rsidR="00932964" w:rsidRPr="00F21F3A" w:rsidRDefault="00932964" w:rsidP="00F21F3A">
            <w:pPr>
              <w:spacing w:before="120" w:after="120"/>
              <w:rPr>
                <w:sz w:val="18"/>
                <w:szCs w:val="18"/>
              </w:rPr>
            </w:pPr>
            <w:r w:rsidRPr="00F21F3A">
              <w:rPr>
                <w:sz w:val="18"/>
                <w:szCs w:val="18"/>
              </w:rPr>
              <w:t>4.7</w:t>
            </w:r>
          </w:p>
        </w:tc>
        <w:tc>
          <w:tcPr>
            <w:tcW w:w="2790" w:type="dxa"/>
            <w:shd w:val="clear" w:color="auto" w:fill="auto"/>
          </w:tcPr>
          <w:p w:rsidR="00932964" w:rsidRPr="00F21F3A" w:rsidRDefault="00932964" w:rsidP="00F21F3A">
            <w:pPr>
              <w:spacing w:before="120" w:after="120"/>
              <w:rPr>
                <w:sz w:val="18"/>
                <w:szCs w:val="18"/>
              </w:rPr>
            </w:pPr>
            <w:r w:rsidRPr="00F21F3A">
              <w:rPr>
                <w:sz w:val="18"/>
                <w:szCs w:val="18"/>
              </w:rPr>
              <w:t>Manage Final Cost Reports - Open Reconciliation Step 6: Manage Submission Of Final Cost Reports</w:t>
            </w:r>
          </w:p>
        </w:tc>
        <w:tc>
          <w:tcPr>
            <w:tcW w:w="10440" w:type="dxa"/>
            <w:shd w:val="clear" w:color="auto" w:fill="auto"/>
          </w:tcPr>
          <w:p w:rsidR="00932964" w:rsidRPr="00F21F3A" w:rsidRDefault="00312A91" w:rsidP="00F21F3A">
            <w:pPr>
              <w:spacing w:before="120" w:after="120"/>
              <w:rPr>
                <w:sz w:val="18"/>
                <w:szCs w:val="18"/>
              </w:rPr>
            </w:pPr>
            <w:r w:rsidRPr="00F21F3A">
              <w:rPr>
                <w:sz w:val="18"/>
                <w:szCs w:val="18"/>
              </w:rPr>
              <w:t xml:space="preserve">The Plan Sponsor should monitor the progress of final costs submission to ensure that the reports </w:t>
            </w:r>
            <w:proofErr w:type="gramStart"/>
            <w:r w:rsidRPr="00F21F3A">
              <w:rPr>
                <w:sz w:val="18"/>
                <w:szCs w:val="18"/>
              </w:rPr>
              <w:t>are received and accepted by CMS’ RDS Center</w:t>
            </w:r>
            <w:proofErr w:type="gramEnd"/>
            <w:r w:rsidRPr="00F21F3A">
              <w:rPr>
                <w:sz w:val="18"/>
                <w:szCs w:val="18"/>
              </w:rPr>
              <w:t xml:space="preserve">. Reconciliation Step 6: Manage Submission of Final Cost Reports allows the Account Manager and/or Designee with the Request Payment privilege to monitor submission of </w:t>
            </w:r>
            <w:r w:rsidR="007D34B0" w:rsidRPr="00F21F3A">
              <w:rPr>
                <w:sz w:val="18"/>
                <w:szCs w:val="18"/>
              </w:rPr>
              <w:t>F</w:t>
            </w:r>
            <w:r w:rsidRPr="00F21F3A">
              <w:rPr>
                <w:sz w:val="18"/>
                <w:szCs w:val="18"/>
              </w:rPr>
              <w:t xml:space="preserve">inal </w:t>
            </w:r>
            <w:r w:rsidR="007D34B0" w:rsidRPr="00F21F3A">
              <w:rPr>
                <w:sz w:val="18"/>
                <w:szCs w:val="18"/>
              </w:rPr>
              <w:t>C</w:t>
            </w:r>
            <w:r w:rsidRPr="00F21F3A">
              <w:rPr>
                <w:sz w:val="18"/>
                <w:szCs w:val="18"/>
              </w:rPr>
              <w:t xml:space="preserve">ost </w:t>
            </w:r>
            <w:r w:rsidR="007D34B0" w:rsidRPr="00F21F3A">
              <w:rPr>
                <w:sz w:val="18"/>
                <w:szCs w:val="18"/>
              </w:rPr>
              <w:t>R</w:t>
            </w:r>
            <w:r w:rsidRPr="00F21F3A">
              <w:rPr>
                <w:sz w:val="18"/>
                <w:szCs w:val="18"/>
              </w:rPr>
              <w:t xml:space="preserve">eports and all reporting sources for the entire Application. </w:t>
            </w:r>
            <w:r w:rsidR="00B14661" w:rsidRPr="00F21F3A">
              <w:rPr>
                <w:sz w:val="18"/>
                <w:szCs w:val="18"/>
              </w:rPr>
              <w:t>When</w:t>
            </w:r>
            <w:r w:rsidRPr="00F21F3A">
              <w:rPr>
                <w:sz w:val="18"/>
                <w:szCs w:val="18"/>
              </w:rPr>
              <w:t xml:space="preserve"> a </w:t>
            </w:r>
            <w:r w:rsidR="007D34B0" w:rsidRPr="00F21F3A">
              <w:rPr>
                <w:sz w:val="18"/>
                <w:szCs w:val="18"/>
              </w:rPr>
              <w:t>M</w:t>
            </w:r>
            <w:r w:rsidRPr="00F21F3A">
              <w:rPr>
                <w:sz w:val="18"/>
                <w:szCs w:val="18"/>
              </w:rPr>
              <w:t xml:space="preserve">ainframe </w:t>
            </w:r>
            <w:r w:rsidR="007D34B0" w:rsidRPr="00F21F3A">
              <w:rPr>
                <w:sz w:val="18"/>
                <w:szCs w:val="18"/>
              </w:rPr>
              <w:t>F</w:t>
            </w:r>
            <w:r w:rsidRPr="00F21F3A">
              <w:rPr>
                <w:sz w:val="18"/>
                <w:szCs w:val="18"/>
              </w:rPr>
              <w:t xml:space="preserve">inal </w:t>
            </w:r>
            <w:r w:rsidR="007D34B0" w:rsidRPr="00F21F3A">
              <w:rPr>
                <w:sz w:val="18"/>
                <w:szCs w:val="18"/>
              </w:rPr>
              <w:t>C</w:t>
            </w:r>
            <w:r w:rsidRPr="00F21F3A">
              <w:rPr>
                <w:sz w:val="18"/>
                <w:szCs w:val="18"/>
              </w:rPr>
              <w:t xml:space="preserve">ost </w:t>
            </w:r>
            <w:r w:rsidR="007D34B0" w:rsidRPr="00F21F3A">
              <w:rPr>
                <w:sz w:val="18"/>
                <w:szCs w:val="18"/>
              </w:rPr>
              <w:t>R</w:t>
            </w:r>
            <w:r w:rsidRPr="00F21F3A">
              <w:rPr>
                <w:sz w:val="18"/>
                <w:szCs w:val="18"/>
              </w:rPr>
              <w:t xml:space="preserve">eport </w:t>
            </w:r>
            <w:proofErr w:type="gramStart"/>
            <w:r w:rsidRPr="00F21F3A">
              <w:rPr>
                <w:sz w:val="18"/>
                <w:szCs w:val="18"/>
              </w:rPr>
              <w:t>is received</w:t>
            </w:r>
            <w:proofErr w:type="gramEnd"/>
            <w:r w:rsidRPr="00F21F3A">
              <w:rPr>
                <w:sz w:val="18"/>
                <w:szCs w:val="18"/>
              </w:rPr>
              <w:t xml:space="preserve"> and has no critical errors, it will display on the RDS Secure Website in the Benefit Option Final Cost Report </w:t>
            </w:r>
            <w:r w:rsidR="007D34B0" w:rsidRPr="00F21F3A">
              <w:rPr>
                <w:sz w:val="18"/>
                <w:szCs w:val="18"/>
              </w:rPr>
              <w:t>one</w:t>
            </w:r>
            <w:r w:rsidRPr="00F21F3A">
              <w:rPr>
                <w:sz w:val="18"/>
                <w:szCs w:val="18"/>
              </w:rPr>
              <w:t xml:space="preserve"> to </w:t>
            </w:r>
            <w:r w:rsidR="007D34B0" w:rsidRPr="00F21F3A">
              <w:rPr>
                <w:sz w:val="18"/>
                <w:szCs w:val="18"/>
              </w:rPr>
              <w:t>two</w:t>
            </w:r>
            <w:r w:rsidRPr="00F21F3A">
              <w:rPr>
                <w:sz w:val="18"/>
                <w:szCs w:val="18"/>
              </w:rPr>
              <w:t xml:space="preserve"> business days after it is sent. </w:t>
            </w:r>
            <w:r w:rsidR="00932964" w:rsidRPr="00F21F3A">
              <w:rPr>
                <w:sz w:val="18"/>
                <w:szCs w:val="18"/>
              </w:rPr>
              <w:t>The Plan Sponsor should view the Audit Trail for warning</w:t>
            </w:r>
            <w:r w:rsidR="00B14661" w:rsidRPr="00F21F3A">
              <w:rPr>
                <w:sz w:val="18"/>
                <w:szCs w:val="18"/>
              </w:rPr>
              <w:t>s</w:t>
            </w:r>
            <w:r w:rsidR="00932964" w:rsidRPr="00F21F3A">
              <w:rPr>
                <w:sz w:val="18"/>
                <w:szCs w:val="18"/>
              </w:rPr>
              <w:t xml:space="preserve"> and errors detected on Mainframe Cost Reports.</w:t>
            </w:r>
          </w:p>
        </w:tc>
      </w:tr>
      <w:tr w:rsidR="00932964" w:rsidRPr="0060021F" w:rsidTr="00F21F3A">
        <w:trPr>
          <w:cantSplit/>
        </w:trPr>
        <w:tc>
          <w:tcPr>
            <w:tcW w:w="1170" w:type="dxa"/>
            <w:shd w:val="clear" w:color="auto" w:fill="auto"/>
          </w:tcPr>
          <w:p w:rsidR="00932964" w:rsidRPr="00F21F3A" w:rsidRDefault="00932964" w:rsidP="00F21F3A">
            <w:pPr>
              <w:spacing w:before="120" w:after="120"/>
              <w:rPr>
                <w:sz w:val="18"/>
                <w:szCs w:val="18"/>
              </w:rPr>
            </w:pPr>
            <w:r w:rsidRPr="00F21F3A">
              <w:rPr>
                <w:sz w:val="18"/>
                <w:szCs w:val="18"/>
              </w:rPr>
              <w:t>4.8</w:t>
            </w:r>
          </w:p>
        </w:tc>
        <w:tc>
          <w:tcPr>
            <w:tcW w:w="2790" w:type="dxa"/>
            <w:shd w:val="clear" w:color="auto" w:fill="auto"/>
          </w:tcPr>
          <w:p w:rsidR="00932964" w:rsidRPr="00F21F3A" w:rsidRDefault="00932964" w:rsidP="00F21F3A">
            <w:pPr>
              <w:spacing w:before="120" w:after="120"/>
              <w:rPr>
                <w:sz w:val="18"/>
                <w:szCs w:val="18"/>
              </w:rPr>
            </w:pPr>
            <w:r w:rsidRPr="00F21F3A">
              <w:rPr>
                <w:sz w:val="18"/>
                <w:szCs w:val="18"/>
              </w:rPr>
              <w:t xml:space="preserve">Communicate rejected </w:t>
            </w:r>
            <w:r w:rsidR="00B111A1" w:rsidRPr="00F21F3A">
              <w:rPr>
                <w:sz w:val="18"/>
                <w:szCs w:val="18"/>
              </w:rPr>
              <w:t>Cost R</w:t>
            </w:r>
            <w:r w:rsidRPr="00F21F3A">
              <w:rPr>
                <w:sz w:val="18"/>
                <w:szCs w:val="18"/>
              </w:rPr>
              <w:t>eports to Mainframe Cost Reporter</w:t>
            </w:r>
          </w:p>
        </w:tc>
        <w:tc>
          <w:tcPr>
            <w:tcW w:w="10440" w:type="dxa"/>
            <w:shd w:val="clear" w:color="auto" w:fill="auto"/>
          </w:tcPr>
          <w:p w:rsidR="00932964" w:rsidRPr="00F21F3A" w:rsidRDefault="00932964" w:rsidP="00F21F3A">
            <w:pPr>
              <w:spacing w:before="120" w:after="120"/>
              <w:rPr>
                <w:sz w:val="18"/>
                <w:szCs w:val="18"/>
              </w:rPr>
            </w:pPr>
            <w:r w:rsidRPr="00F21F3A">
              <w:rPr>
                <w:sz w:val="18"/>
                <w:szCs w:val="18"/>
              </w:rPr>
              <w:t xml:space="preserve">The Plan Sponsor </w:t>
            </w:r>
            <w:proofErr w:type="gramStart"/>
            <w:r w:rsidRPr="00F21F3A">
              <w:rPr>
                <w:sz w:val="18"/>
                <w:szCs w:val="18"/>
              </w:rPr>
              <w:t>is not required</w:t>
            </w:r>
            <w:proofErr w:type="gramEnd"/>
            <w:r w:rsidRPr="00F21F3A">
              <w:rPr>
                <w:sz w:val="18"/>
                <w:szCs w:val="18"/>
              </w:rPr>
              <w:t xml:space="preserve"> to assign a Vendor Designee in Payment Setup to Vendor Cost Reporters who report by Mainframe. If a Vendor Designee </w:t>
            </w:r>
            <w:proofErr w:type="gramStart"/>
            <w:r w:rsidRPr="00F21F3A">
              <w:rPr>
                <w:sz w:val="18"/>
                <w:szCs w:val="18"/>
              </w:rPr>
              <w:t>is not assigned</w:t>
            </w:r>
            <w:proofErr w:type="gramEnd"/>
            <w:r w:rsidRPr="00F21F3A">
              <w:rPr>
                <w:sz w:val="18"/>
                <w:szCs w:val="18"/>
              </w:rPr>
              <w:t>, the Vendor may not be able to monitor its Cost Report submissions</w:t>
            </w:r>
            <w:r w:rsidR="00B14661" w:rsidRPr="00F21F3A">
              <w:rPr>
                <w:sz w:val="18"/>
                <w:szCs w:val="18"/>
              </w:rPr>
              <w:t xml:space="preserve">. </w:t>
            </w:r>
            <w:r w:rsidRPr="00F21F3A">
              <w:rPr>
                <w:sz w:val="18"/>
                <w:szCs w:val="18"/>
              </w:rPr>
              <w:t xml:space="preserve">Mainframe Cost Reports rejected by CMS’ RDS Center </w:t>
            </w:r>
            <w:proofErr w:type="gramStart"/>
            <w:r w:rsidRPr="00F21F3A">
              <w:rPr>
                <w:sz w:val="18"/>
                <w:szCs w:val="18"/>
              </w:rPr>
              <w:t>will be placed</w:t>
            </w:r>
            <w:proofErr w:type="gramEnd"/>
            <w:r w:rsidRPr="00F21F3A">
              <w:rPr>
                <w:sz w:val="18"/>
                <w:szCs w:val="18"/>
              </w:rPr>
              <w:t xml:space="preserve"> in a status of “Mainframe: Errors Detected.” The Account Manager and Designee with the Request Payment privilege should monitor for this status in Step 6: Manage Submission Of Final Cost Reports and notify the appropriate Vendor Cost Reporter.</w:t>
            </w:r>
          </w:p>
        </w:tc>
      </w:tr>
      <w:tr w:rsidR="00932964" w:rsidRPr="0060021F" w:rsidTr="00F21F3A">
        <w:trPr>
          <w:cantSplit/>
        </w:trPr>
        <w:tc>
          <w:tcPr>
            <w:tcW w:w="1170" w:type="dxa"/>
            <w:shd w:val="clear" w:color="auto" w:fill="auto"/>
          </w:tcPr>
          <w:p w:rsidR="00932964" w:rsidRPr="00F21F3A" w:rsidRDefault="00932964" w:rsidP="00F21F3A">
            <w:pPr>
              <w:spacing w:before="120" w:after="120"/>
              <w:rPr>
                <w:sz w:val="18"/>
                <w:szCs w:val="18"/>
              </w:rPr>
            </w:pPr>
            <w:r w:rsidRPr="00F21F3A">
              <w:rPr>
                <w:sz w:val="18"/>
                <w:szCs w:val="18"/>
              </w:rPr>
              <w:t>4.9</w:t>
            </w:r>
          </w:p>
        </w:tc>
        <w:tc>
          <w:tcPr>
            <w:tcW w:w="2790" w:type="dxa"/>
            <w:shd w:val="clear" w:color="auto" w:fill="auto"/>
          </w:tcPr>
          <w:p w:rsidR="00932964" w:rsidRPr="00F21F3A" w:rsidRDefault="00932964" w:rsidP="00F21F3A">
            <w:pPr>
              <w:spacing w:before="120" w:after="120"/>
              <w:rPr>
                <w:sz w:val="18"/>
                <w:szCs w:val="18"/>
              </w:rPr>
            </w:pPr>
            <w:r w:rsidRPr="00F21F3A">
              <w:rPr>
                <w:sz w:val="18"/>
                <w:szCs w:val="18"/>
              </w:rPr>
              <w:t>Verify with Cost Reporters that all Cost Reports have been submitted</w:t>
            </w:r>
          </w:p>
        </w:tc>
        <w:tc>
          <w:tcPr>
            <w:tcW w:w="10440" w:type="dxa"/>
            <w:shd w:val="clear" w:color="auto" w:fill="auto"/>
          </w:tcPr>
          <w:p w:rsidR="00E20496" w:rsidRPr="00F21F3A" w:rsidRDefault="00932964" w:rsidP="00F21F3A">
            <w:pPr>
              <w:spacing w:before="120" w:after="120"/>
              <w:rPr>
                <w:sz w:val="18"/>
                <w:szCs w:val="18"/>
              </w:rPr>
            </w:pPr>
            <w:r w:rsidRPr="00F21F3A">
              <w:rPr>
                <w:sz w:val="18"/>
                <w:szCs w:val="18"/>
              </w:rPr>
              <w:t xml:space="preserve">Final Cost Reports are only required for those Benefit Options included in a Final Payment </w:t>
            </w:r>
            <w:r w:rsidR="00F374FD" w:rsidRPr="00F21F3A">
              <w:rPr>
                <w:sz w:val="18"/>
                <w:szCs w:val="18"/>
              </w:rPr>
              <w:t>R</w:t>
            </w:r>
            <w:r w:rsidRPr="00F21F3A">
              <w:rPr>
                <w:sz w:val="18"/>
                <w:szCs w:val="18"/>
              </w:rPr>
              <w:t xml:space="preserve">equest. The Account Manager and Designee with Payment Request privilege should </w:t>
            </w:r>
            <w:r w:rsidR="00700F1D" w:rsidRPr="00F21F3A">
              <w:rPr>
                <w:sz w:val="18"/>
                <w:szCs w:val="18"/>
              </w:rPr>
              <w:t xml:space="preserve">ensure </w:t>
            </w:r>
            <w:r w:rsidRPr="00F21F3A">
              <w:rPr>
                <w:sz w:val="18"/>
                <w:szCs w:val="18"/>
              </w:rPr>
              <w:t>that all Cost Reports have been successfully submitted prior to closing Final Cost Reporting especially if Interim Payments have not been previously requested.</w:t>
            </w:r>
            <w:r w:rsidR="00B14661" w:rsidRPr="00F21F3A">
              <w:rPr>
                <w:sz w:val="18"/>
                <w:szCs w:val="18"/>
              </w:rPr>
              <w:t xml:space="preserve"> </w:t>
            </w:r>
            <w:r w:rsidRPr="00F21F3A">
              <w:rPr>
                <w:sz w:val="18"/>
                <w:szCs w:val="18"/>
              </w:rPr>
              <w:t xml:space="preserve">If a Mainframe Cost Report </w:t>
            </w:r>
            <w:proofErr w:type="gramStart"/>
            <w:r w:rsidRPr="00F21F3A">
              <w:rPr>
                <w:sz w:val="18"/>
                <w:szCs w:val="18"/>
              </w:rPr>
              <w:t>is rejected</w:t>
            </w:r>
            <w:proofErr w:type="gramEnd"/>
            <w:r w:rsidRPr="00F21F3A">
              <w:rPr>
                <w:sz w:val="18"/>
                <w:szCs w:val="18"/>
              </w:rPr>
              <w:t xml:space="preserve"> by CMS’ RDS Center after a Final Cost Report was accepted for the same Benefit Option and source, Reconciliation can proceed with the previously accepted report. If the costs differ between the accepted and rejected report, the Plan Sponsor should contact the Cost Reporter to </w:t>
            </w:r>
            <w:r w:rsidR="0047699D" w:rsidRPr="00F21F3A">
              <w:rPr>
                <w:sz w:val="18"/>
                <w:szCs w:val="18"/>
              </w:rPr>
              <w:t xml:space="preserve">ensure </w:t>
            </w:r>
            <w:r w:rsidRPr="00F21F3A">
              <w:rPr>
                <w:sz w:val="18"/>
                <w:szCs w:val="18"/>
              </w:rPr>
              <w:t xml:space="preserve">that the correct figures </w:t>
            </w:r>
            <w:proofErr w:type="gramStart"/>
            <w:r w:rsidRPr="00F21F3A">
              <w:rPr>
                <w:sz w:val="18"/>
                <w:szCs w:val="18"/>
              </w:rPr>
              <w:t>have been successfully reported</w:t>
            </w:r>
            <w:proofErr w:type="gramEnd"/>
            <w:r w:rsidRPr="00F21F3A">
              <w:rPr>
                <w:sz w:val="18"/>
                <w:szCs w:val="18"/>
              </w:rPr>
              <w:t>.</w:t>
            </w:r>
            <w:r w:rsidR="00E20496" w:rsidRPr="00F21F3A">
              <w:rPr>
                <w:sz w:val="18"/>
                <w:szCs w:val="18"/>
              </w:rPr>
              <w:t xml:space="preserve"> </w:t>
            </w:r>
            <w:r w:rsidR="00F374FD" w:rsidRPr="00F21F3A">
              <w:rPr>
                <w:sz w:val="18"/>
                <w:szCs w:val="18"/>
              </w:rPr>
              <w:t xml:space="preserve">Cost Reporting </w:t>
            </w:r>
            <w:r w:rsidR="00E20496" w:rsidRPr="00F21F3A">
              <w:rPr>
                <w:sz w:val="18"/>
                <w:szCs w:val="18"/>
              </w:rPr>
              <w:t>Edits occur when saving, submitting, and closing Cost Reporting. All errors must be resolved to close</w:t>
            </w:r>
            <w:r w:rsidR="00F374FD" w:rsidRPr="00F21F3A">
              <w:rPr>
                <w:sz w:val="18"/>
                <w:szCs w:val="18"/>
              </w:rPr>
              <w:t xml:space="preserve"> Cost Reporting</w:t>
            </w:r>
            <w:r w:rsidR="00E20496" w:rsidRPr="00F21F3A">
              <w:rPr>
                <w:sz w:val="18"/>
                <w:szCs w:val="18"/>
              </w:rPr>
              <w:t xml:space="preserve">. </w:t>
            </w:r>
            <w:r w:rsidR="00F374FD" w:rsidRPr="00F21F3A">
              <w:rPr>
                <w:sz w:val="18"/>
                <w:szCs w:val="18"/>
              </w:rPr>
              <w:t xml:space="preserve">Make sure to read </w:t>
            </w:r>
            <w:r w:rsidR="00E20496" w:rsidRPr="00F21F3A">
              <w:rPr>
                <w:sz w:val="18"/>
                <w:szCs w:val="18"/>
              </w:rPr>
              <w:t>warnings carefully.</w:t>
            </w:r>
          </w:p>
        </w:tc>
      </w:tr>
      <w:tr w:rsidR="00932964" w:rsidRPr="0060021F" w:rsidTr="00F21F3A">
        <w:trPr>
          <w:cantSplit/>
        </w:trPr>
        <w:tc>
          <w:tcPr>
            <w:tcW w:w="1170" w:type="dxa"/>
            <w:shd w:val="clear" w:color="auto" w:fill="auto"/>
          </w:tcPr>
          <w:p w:rsidR="00932964" w:rsidRPr="00F21F3A" w:rsidRDefault="00932964" w:rsidP="00F21F3A">
            <w:pPr>
              <w:spacing w:before="120" w:after="120"/>
              <w:rPr>
                <w:sz w:val="18"/>
                <w:szCs w:val="18"/>
              </w:rPr>
            </w:pPr>
            <w:r w:rsidRPr="00F21F3A">
              <w:rPr>
                <w:sz w:val="18"/>
                <w:szCs w:val="18"/>
              </w:rPr>
              <w:t>4.10</w:t>
            </w:r>
          </w:p>
        </w:tc>
        <w:tc>
          <w:tcPr>
            <w:tcW w:w="2790" w:type="dxa"/>
            <w:shd w:val="clear" w:color="auto" w:fill="auto"/>
          </w:tcPr>
          <w:p w:rsidR="00932964" w:rsidRPr="00F21F3A" w:rsidRDefault="00932964" w:rsidP="00F21F3A">
            <w:pPr>
              <w:spacing w:before="120" w:after="120"/>
              <w:rPr>
                <w:sz w:val="18"/>
                <w:szCs w:val="18"/>
              </w:rPr>
            </w:pPr>
            <w:r w:rsidRPr="00F21F3A">
              <w:rPr>
                <w:sz w:val="18"/>
                <w:szCs w:val="18"/>
              </w:rPr>
              <w:t>Close Cost Reporting</w:t>
            </w:r>
            <w:r w:rsidR="000B6C2D" w:rsidRPr="00F21F3A">
              <w:rPr>
                <w:sz w:val="18"/>
                <w:szCs w:val="18"/>
              </w:rPr>
              <w:t xml:space="preserve"> </w:t>
            </w:r>
            <w:r w:rsidRPr="00F21F3A">
              <w:rPr>
                <w:sz w:val="18"/>
                <w:szCs w:val="18"/>
              </w:rPr>
              <w:t>- Close Reconciliation Step 6: Manage Submission Of Final Cost Reports</w:t>
            </w:r>
          </w:p>
        </w:tc>
        <w:tc>
          <w:tcPr>
            <w:tcW w:w="10440" w:type="dxa"/>
            <w:shd w:val="clear" w:color="auto" w:fill="auto"/>
          </w:tcPr>
          <w:p w:rsidR="00932964" w:rsidRPr="00F21F3A" w:rsidRDefault="00F374FD" w:rsidP="00F21F3A">
            <w:pPr>
              <w:spacing w:before="120" w:after="120"/>
              <w:rPr>
                <w:sz w:val="18"/>
                <w:szCs w:val="18"/>
              </w:rPr>
            </w:pPr>
            <w:r w:rsidRPr="00F21F3A">
              <w:rPr>
                <w:sz w:val="18"/>
                <w:szCs w:val="18"/>
              </w:rPr>
              <w:t xml:space="preserve">To Close Cost Reporting, the Plan Sponsor must submit </w:t>
            </w:r>
            <w:r w:rsidR="00120880" w:rsidRPr="00F21F3A">
              <w:rPr>
                <w:sz w:val="18"/>
                <w:szCs w:val="18"/>
              </w:rPr>
              <w:t>Final Cost Reports</w:t>
            </w:r>
            <w:r w:rsidRPr="00F21F3A">
              <w:rPr>
                <w:sz w:val="18"/>
                <w:szCs w:val="18"/>
              </w:rPr>
              <w:t xml:space="preserve"> for all Benefit Options included in an Interim Payment Request and all reports must be in “Data Entry: Saved” status.</w:t>
            </w:r>
            <w:r w:rsidR="00B14661" w:rsidRPr="00F21F3A">
              <w:rPr>
                <w:sz w:val="18"/>
                <w:szCs w:val="18"/>
              </w:rPr>
              <w:t xml:space="preserve"> </w:t>
            </w:r>
            <w:r w:rsidR="00932964" w:rsidRPr="00F21F3A">
              <w:rPr>
                <w:sz w:val="18"/>
                <w:szCs w:val="18"/>
              </w:rPr>
              <w:t xml:space="preserve">The Plan Sponsor should communicate to the Cost Reporters when Step 6: Manage Submission Of Final Cost Reports </w:t>
            </w:r>
            <w:r w:rsidR="00120880" w:rsidRPr="00F21F3A">
              <w:rPr>
                <w:sz w:val="18"/>
                <w:szCs w:val="18"/>
              </w:rPr>
              <w:t>is complete</w:t>
            </w:r>
            <w:r w:rsidR="00932964" w:rsidRPr="00F21F3A">
              <w:rPr>
                <w:sz w:val="18"/>
                <w:szCs w:val="18"/>
              </w:rPr>
              <w:t>. CMS’ RDS Center will not accept Cost Reports when the Application Status is “Reconciliation Cost Reporting Closed.”</w:t>
            </w:r>
            <w:r w:rsidR="00E20496" w:rsidRPr="00F21F3A">
              <w:rPr>
                <w:sz w:val="18"/>
                <w:szCs w:val="18"/>
              </w:rPr>
              <w:t xml:space="preserve"> Cost Reports in “Submitted” status </w:t>
            </w:r>
            <w:proofErr w:type="gramStart"/>
            <w:r w:rsidR="00E20496" w:rsidRPr="00F21F3A">
              <w:rPr>
                <w:sz w:val="18"/>
                <w:szCs w:val="18"/>
              </w:rPr>
              <w:t>will be reviewed</w:t>
            </w:r>
            <w:proofErr w:type="gramEnd"/>
            <w:r w:rsidR="00E20496" w:rsidRPr="00F21F3A">
              <w:rPr>
                <w:sz w:val="18"/>
                <w:szCs w:val="18"/>
              </w:rPr>
              <w:t xml:space="preserve"> in Step 7: Review Final Costs.</w:t>
            </w:r>
          </w:p>
        </w:tc>
      </w:tr>
      <w:tr w:rsidR="00932964" w:rsidRPr="0060021F" w:rsidTr="00F21F3A">
        <w:trPr>
          <w:cantSplit/>
        </w:trPr>
        <w:tc>
          <w:tcPr>
            <w:tcW w:w="1170" w:type="dxa"/>
            <w:shd w:val="clear" w:color="auto" w:fill="auto"/>
          </w:tcPr>
          <w:p w:rsidR="00932964" w:rsidRPr="00F21F3A" w:rsidRDefault="00932964" w:rsidP="00F21F3A">
            <w:pPr>
              <w:spacing w:before="120" w:after="120"/>
              <w:rPr>
                <w:sz w:val="18"/>
                <w:szCs w:val="18"/>
              </w:rPr>
            </w:pPr>
            <w:r w:rsidRPr="00F21F3A">
              <w:rPr>
                <w:sz w:val="18"/>
                <w:szCs w:val="18"/>
              </w:rPr>
              <w:t>4.11</w:t>
            </w:r>
          </w:p>
        </w:tc>
        <w:tc>
          <w:tcPr>
            <w:tcW w:w="2790" w:type="dxa"/>
            <w:shd w:val="clear" w:color="auto" w:fill="auto"/>
          </w:tcPr>
          <w:p w:rsidR="00932964" w:rsidRPr="00F21F3A" w:rsidRDefault="00932964" w:rsidP="00F21F3A">
            <w:pPr>
              <w:spacing w:before="120" w:after="120"/>
              <w:rPr>
                <w:sz w:val="18"/>
                <w:szCs w:val="18"/>
              </w:rPr>
            </w:pPr>
            <w:r w:rsidRPr="00F21F3A">
              <w:rPr>
                <w:sz w:val="18"/>
                <w:szCs w:val="18"/>
              </w:rPr>
              <w:t>Communicate Cost Reporting is closed to Cost Reporters</w:t>
            </w:r>
          </w:p>
        </w:tc>
        <w:tc>
          <w:tcPr>
            <w:tcW w:w="10440" w:type="dxa"/>
            <w:shd w:val="clear" w:color="auto" w:fill="auto"/>
          </w:tcPr>
          <w:p w:rsidR="00932964" w:rsidRPr="00F21F3A" w:rsidRDefault="00932964" w:rsidP="00F21F3A">
            <w:pPr>
              <w:spacing w:before="120" w:after="120"/>
              <w:rPr>
                <w:sz w:val="18"/>
                <w:szCs w:val="18"/>
              </w:rPr>
            </w:pPr>
            <w:r w:rsidRPr="00F21F3A">
              <w:rPr>
                <w:sz w:val="18"/>
                <w:szCs w:val="18"/>
              </w:rPr>
              <w:t xml:space="preserve">The Account Manager and Designee with the Request Payment privilege should notify Cost Reporters that Cost Reporting is closed. Cost Reporters must notify the Plan Sponsor if additional Cost Reports </w:t>
            </w:r>
            <w:proofErr w:type="gramStart"/>
            <w:r w:rsidRPr="00F21F3A">
              <w:rPr>
                <w:sz w:val="18"/>
                <w:szCs w:val="18"/>
              </w:rPr>
              <w:t>must be submitted</w:t>
            </w:r>
            <w:proofErr w:type="gramEnd"/>
            <w:r w:rsidRPr="00F21F3A">
              <w:rPr>
                <w:sz w:val="18"/>
                <w:szCs w:val="18"/>
              </w:rPr>
              <w:t xml:space="preserve"> so </w:t>
            </w:r>
            <w:r w:rsidR="00120880" w:rsidRPr="00F21F3A">
              <w:rPr>
                <w:sz w:val="18"/>
                <w:szCs w:val="18"/>
              </w:rPr>
              <w:t xml:space="preserve">that </w:t>
            </w:r>
            <w:r w:rsidRPr="00F21F3A">
              <w:rPr>
                <w:sz w:val="18"/>
                <w:szCs w:val="18"/>
              </w:rPr>
              <w:t>the Plan Sponsor may reopen Final Cost Reporting.</w:t>
            </w:r>
          </w:p>
        </w:tc>
      </w:tr>
      <w:tr w:rsidR="00932964" w:rsidRPr="0060021F" w:rsidTr="00F21F3A">
        <w:trPr>
          <w:cantSplit/>
        </w:trPr>
        <w:tc>
          <w:tcPr>
            <w:tcW w:w="1170" w:type="dxa"/>
            <w:shd w:val="clear" w:color="auto" w:fill="auto"/>
          </w:tcPr>
          <w:p w:rsidR="00932964" w:rsidRPr="00F21F3A" w:rsidRDefault="00932964" w:rsidP="00F21F3A">
            <w:pPr>
              <w:spacing w:before="120" w:after="120"/>
              <w:rPr>
                <w:sz w:val="18"/>
                <w:szCs w:val="18"/>
              </w:rPr>
            </w:pPr>
            <w:r w:rsidRPr="00F21F3A">
              <w:rPr>
                <w:sz w:val="18"/>
                <w:szCs w:val="18"/>
              </w:rPr>
              <w:lastRenderedPageBreak/>
              <w:t>4.12</w:t>
            </w:r>
          </w:p>
        </w:tc>
        <w:tc>
          <w:tcPr>
            <w:tcW w:w="2790" w:type="dxa"/>
            <w:shd w:val="clear" w:color="auto" w:fill="auto"/>
          </w:tcPr>
          <w:p w:rsidR="00932964" w:rsidRPr="00F21F3A" w:rsidRDefault="00932964" w:rsidP="00F21F3A">
            <w:pPr>
              <w:spacing w:before="120" w:after="120"/>
              <w:rPr>
                <w:sz w:val="18"/>
                <w:szCs w:val="18"/>
              </w:rPr>
            </w:pPr>
            <w:r w:rsidRPr="00F21F3A">
              <w:rPr>
                <w:sz w:val="18"/>
                <w:szCs w:val="18"/>
              </w:rPr>
              <w:t>Resolve any Cost Reports submitted after Cost Reporting is closed</w:t>
            </w:r>
          </w:p>
        </w:tc>
        <w:tc>
          <w:tcPr>
            <w:tcW w:w="10440" w:type="dxa"/>
            <w:shd w:val="clear" w:color="auto" w:fill="auto"/>
          </w:tcPr>
          <w:p w:rsidR="00932964" w:rsidRPr="00F21F3A" w:rsidRDefault="00932964" w:rsidP="00F21F3A">
            <w:pPr>
              <w:spacing w:before="120" w:after="120"/>
              <w:rPr>
                <w:sz w:val="18"/>
                <w:szCs w:val="18"/>
              </w:rPr>
            </w:pPr>
            <w:r w:rsidRPr="00F21F3A">
              <w:rPr>
                <w:sz w:val="18"/>
                <w:szCs w:val="18"/>
              </w:rPr>
              <w:t xml:space="preserve">Warnings </w:t>
            </w:r>
            <w:r w:rsidR="0047699D" w:rsidRPr="00F21F3A">
              <w:rPr>
                <w:sz w:val="18"/>
                <w:szCs w:val="18"/>
              </w:rPr>
              <w:t>display</w:t>
            </w:r>
            <w:r w:rsidRPr="00F21F3A">
              <w:rPr>
                <w:sz w:val="18"/>
                <w:szCs w:val="18"/>
              </w:rPr>
              <w:t xml:space="preserve"> on the RDS Secure Website </w:t>
            </w:r>
            <w:r w:rsidR="001E168E" w:rsidRPr="00F21F3A">
              <w:rPr>
                <w:sz w:val="18"/>
                <w:szCs w:val="18"/>
              </w:rPr>
              <w:t xml:space="preserve">if </w:t>
            </w:r>
            <w:r w:rsidRPr="00F21F3A">
              <w:rPr>
                <w:sz w:val="18"/>
                <w:szCs w:val="18"/>
              </w:rPr>
              <w:t xml:space="preserve">Cost Reports </w:t>
            </w:r>
            <w:proofErr w:type="gramStart"/>
            <w:r w:rsidR="001E168E" w:rsidRPr="00F21F3A">
              <w:rPr>
                <w:sz w:val="18"/>
                <w:szCs w:val="18"/>
              </w:rPr>
              <w:t>are submitted</w:t>
            </w:r>
            <w:proofErr w:type="gramEnd"/>
            <w:r w:rsidRPr="00F21F3A">
              <w:rPr>
                <w:sz w:val="18"/>
                <w:szCs w:val="18"/>
              </w:rPr>
              <w:t xml:space="preserve"> by Mainframe transmission after Final Cost Reporting is closed. The Account Manager and Designee with Request Payment privilege should continue to monitor for these reports and contact the Cost Reporter if the figures vary from the last accepted </w:t>
            </w:r>
            <w:r w:rsidR="001E168E" w:rsidRPr="00F21F3A">
              <w:rPr>
                <w:sz w:val="18"/>
                <w:szCs w:val="18"/>
              </w:rPr>
              <w:t>Cost Report</w:t>
            </w:r>
            <w:r w:rsidRPr="00F21F3A">
              <w:rPr>
                <w:sz w:val="18"/>
                <w:szCs w:val="18"/>
              </w:rPr>
              <w:t>.</w:t>
            </w:r>
          </w:p>
        </w:tc>
      </w:tr>
      <w:tr w:rsidR="00932964" w:rsidRPr="0060021F" w:rsidTr="00F21F3A">
        <w:trPr>
          <w:cantSplit/>
        </w:trPr>
        <w:tc>
          <w:tcPr>
            <w:tcW w:w="1170" w:type="dxa"/>
            <w:shd w:val="clear" w:color="auto" w:fill="auto"/>
          </w:tcPr>
          <w:p w:rsidR="00932964" w:rsidRPr="00F21F3A" w:rsidRDefault="00932964" w:rsidP="00F21F3A">
            <w:pPr>
              <w:spacing w:before="120" w:after="120"/>
              <w:rPr>
                <w:sz w:val="18"/>
                <w:szCs w:val="18"/>
              </w:rPr>
            </w:pPr>
            <w:r w:rsidRPr="00F21F3A">
              <w:rPr>
                <w:sz w:val="18"/>
                <w:szCs w:val="18"/>
              </w:rPr>
              <w:t>4.13</w:t>
            </w:r>
          </w:p>
        </w:tc>
        <w:tc>
          <w:tcPr>
            <w:tcW w:w="2790" w:type="dxa"/>
            <w:shd w:val="clear" w:color="auto" w:fill="auto"/>
          </w:tcPr>
          <w:p w:rsidR="00932964" w:rsidRPr="00F21F3A" w:rsidRDefault="00932964" w:rsidP="00F21F3A">
            <w:pPr>
              <w:spacing w:before="120" w:after="120"/>
              <w:rPr>
                <w:sz w:val="18"/>
                <w:szCs w:val="18"/>
              </w:rPr>
            </w:pPr>
            <w:r w:rsidRPr="00F21F3A">
              <w:rPr>
                <w:sz w:val="18"/>
                <w:szCs w:val="18"/>
              </w:rPr>
              <w:t>Consider Warnings when reviewing final costs</w:t>
            </w:r>
          </w:p>
        </w:tc>
        <w:tc>
          <w:tcPr>
            <w:tcW w:w="10440" w:type="dxa"/>
            <w:shd w:val="clear" w:color="auto" w:fill="auto"/>
          </w:tcPr>
          <w:p w:rsidR="00932964" w:rsidRPr="00F21F3A" w:rsidRDefault="00932964" w:rsidP="00F21F3A">
            <w:pPr>
              <w:spacing w:before="120" w:after="120"/>
              <w:rPr>
                <w:sz w:val="18"/>
                <w:szCs w:val="18"/>
              </w:rPr>
            </w:pPr>
            <w:r w:rsidRPr="00F21F3A">
              <w:rPr>
                <w:sz w:val="18"/>
                <w:szCs w:val="18"/>
              </w:rPr>
              <w:t>Warnings occur in Step 7: Review Final Costs</w:t>
            </w:r>
            <w:r w:rsidR="000B6C2D" w:rsidRPr="00F21F3A">
              <w:rPr>
                <w:sz w:val="18"/>
                <w:szCs w:val="18"/>
              </w:rPr>
              <w:t xml:space="preserve"> </w:t>
            </w:r>
            <w:r w:rsidRPr="00F21F3A">
              <w:rPr>
                <w:sz w:val="18"/>
                <w:szCs w:val="18"/>
              </w:rPr>
              <w:t xml:space="preserve">when unusual Cost Reporting events occur such as multiple sources reporting costs or an additional Cost Report </w:t>
            </w:r>
            <w:r w:rsidR="00B14661" w:rsidRPr="00F21F3A">
              <w:rPr>
                <w:sz w:val="18"/>
                <w:szCs w:val="18"/>
              </w:rPr>
              <w:t xml:space="preserve">is </w:t>
            </w:r>
            <w:r w:rsidRPr="00F21F3A">
              <w:rPr>
                <w:sz w:val="18"/>
                <w:szCs w:val="18"/>
              </w:rPr>
              <w:t>submitted after the Benefit Option costs are reviewed in Step 7: Review Final Costs. The warnings will suggest the appropriate actions. The Account Manager and Designee with the Request Payment privilege should consider these warnings carefully and take the appropriate action.</w:t>
            </w:r>
          </w:p>
        </w:tc>
      </w:tr>
      <w:tr w:rsidR="00932964" w:rsidRPr="0060021F" w:rsidTr="00F21F3A">
        <w:trPr>
          <w:cantSplit/>
        </w:trPr>
        <w:tc>
          <w:tcPr>
            <w:tcW w:w="1170" w:type="dxa"/>
            <w:shd w:val="clear" w:color="auto" w:fill="auto"/>
          </w:tcPr>
          <w:p w:rsidR="00932964" w:rsidRPr="00F21F3A" w:rsidRDefault="00932964" w:rsidP="00F21F3A">
            <w:pPr>
              <w:spacing w:before="120" w:after="120"/>
              <w:rPr>
                <w:sz w:val="18"/>
                <w:szCs w:val="18"/>
              </w:rPr>
            </w:pPr>
            <w:r w:rsidRPr="00F21F3A">
              <w:rPr>
                <w:sz w:val="18"/>
                <w:szCs w:val="18"/>
              </w:rPr>
              <w:t>4.14</w:t>
            </w:r>
          </w:p>
        </w:tc>
        <w:tc>
          <w:tcPr>
            <w:tcW w:w="2790" w:type="dxa"/>
            <w:shd w:val="clear" w:color="auto" w:fill="auto"/>
          </w:tcPr>
          <w:p w:rsidR="00932964" w:rsidRPr="00F21F3A" w:rsidRDefault="00932964" w:rsidP="00F21F3A">
            <w:pPr>
              <w:spacing w:before="120" w:after="120"/>
              <w:rPr>
                <w:sz w:val="18"/>
                <w:szCs w:val="18"/>
              </w:rPr>
            </w:pPr>
            <w:r w:rsidRPr="00F21F3A">
              <w:rPr>
                <w:sz w:val="18"/>
                <w:szCs w:val="18"/>
              </w:rPr>
              <w:t>Resolve Errors by rejecting Cost Reports or reopening Cost Reporting</w:t>
            </w:r>
          </w:p>
        </w:tc>
        <w:tc>
          <w:tcPr>
            <w:tcW w:w="10440" w:type="dxa"/>
            <w:shd w:val="clear" w:color="auto" w:fill="auto"/>
          </w:tcPr>
          <w:p w:rsidR="00932964" w:rsidRPr="00F21F3A" w:rsidRDefault="00932964" w:rsidP="00F21F3A">
            <w:pPr>
              <w:spacing w:before="120" w:after="120"/>
              <w:rPr>
                <w:sz w:val="18"/>
                <w:szCs w:val="18"/>
              </w:rPr>
            </w:pPr>
            <w:r w:rsidRPr="00F21F3A">
              <w:rPr>
                <w:sz w:val="18"/>
                <w:szCs w:val="18"/>
              </w:rPr>
              <w:t xml:space="preserve">All Cost Reports successfully submitted in Step 6: Manage Submission Of Final Cost Reports </w:t>
            </w:r>
            <w:proofErr w:type="gramStart"/>
            <w:r w:rsidRPr="00F21F3A">
              <w:rPr>
                <w:sz w:val="18"/>
                <w:szCs w:val="18"/>
              </w:rPr>
              <w:t>are edited</w:t>
            </w:r>
            <w:proofErr w:type="gramEnd"/>
            <w:r w:rsidRPr="00F21F3A">
              <w:rPr>
                <w:sz w:val="18"/>
                <w:szCs w:val="18"/>
              </w:rPr>
              <w:t xml:space="preserve"> upon initial entry into Step 7: Review Final Costs. If errors </w:t>
            </w:r>
            <w:proofErr w:type="gramStart"/>
            <w:r w:rsidRPr="00F21F3A">
              <w:rPr>
                <w:sz w:val="18"/>
                <w:szCs w:val="18"/>
              </w:rPr>
              <w:t>are detected</w:t>
            </w:r>
            <w:proofErr w:type="gramEnd"/>
            <w:r w:rsidRPr="00F21F3A">
              <w:rPr>
                <w:sz w:val="18"/>
                <w:szCs w:val="18"/>
              </w:rPr>
              <w:t xml:space="preserve">, error messages will </w:t>
            </w:r>
            <w:r w:rsidR="001E168E" w:rsidRPr="00F21F3A">
              <w:rPr>
                <w:sz w:val="18"/>
                <w:szCs w:val="18"/>
              </w:rPr>
              <w:t>display</w:t>
            </w:r>
            <w:r w:rsidRPr="00F21F3A">
              <w:rPr>
                <w:sz w:val="18"/>
                <w:szCs w:val="18"/>
              </w:rPr>
              <w:t xml:space="preserve"> and the Plan Sponsor will not be permitted to complete Step 7: Review Final Costs. To resolve the errors, the Plan Sponsor may choose to reject specific Cost Reports or reopen Cost Reporting. If a Cost Report </w:t>
            </w:r>
            <w:proofErr w:type="gramStart"/>
            <w:r w:rsidRPr="00F21F3A">
              <w:rPr>
                <w:sz w:val="18"/>
                <w:szCs w:val="18"/>
              </w:rPr>
              <w:t>is rejected</w:t>
            </w:r>
            <w:proofErr w:type="gramEnd"/>
            <w:r w:rsidRPr="00F21F3A">
              <w:rPr>
                <w:sz w:val="18"/>
                <w:szCs w:val="18"/>
              </w:rPr>
              <w:t xml:space="preserve">, it is excluded from the Final Reconciliation </w:t>
            </w:r>
            <w:r w:rsidR="001E168E" w:rsidRPr="00F21F3A">
              <w:rPr>
                <w:sz w:val="18"/>
                <w:szCs w:val="18"/>
              </w:rPr>
              <w:t xml:space="preserve">Payment </w:t>
            </w:r>
            <w:r w:rsidRPr="00F21F3A">
              <w:rPr>
                <w:sz w:val="18"/>
                <w:szCs w:val="18"/>
              </w:rPr>
              <w:t xml:space="preserve">Request and further editing in Step 7: Review Final Costs. </w:t>
            </w:r>
          </w:p>
        </w:tc>
      </w:tr>
      <w:tr w:rsidR="00932964" w:rsidRPr="0060021F" w:rsidTr="00F21F3A">
        <w:trPr>
          <w:cantSplit/>
        </w:trPr>
        <w:tc>
          <w:tcPr>
            <w:tcW w:w="1170" w:type="dxa"/>
            <w:shd w:val="clear" w:color="auto" w:fill="auto"/>
          </w:tcPr>
          <w:p w:rsidR="00932964" w:rsidRPr="00F21F3A" w:rsidRDefault="00932964" w:rsidP="00F21F3A">
            <w:pPr>
              <w:spacing w:before="120" w:after="120"/>
              <w:rPr>
                <w:sz w:val="18"/>
                <w:szCs w:val="18"/>
              </w:rPr>
            </w:pPr>
            <w:r w:rsidRPr="00F21F3A">
              <w:rPr>
                <w:sz w:val="18"/>
                <w:szCs w:val="18"/>
              </w:rPr>
              <w:t>4.15</w:t>
            </w:r>
          </w:p>
        </w:tc>
        <w:tc>
          <w:tcPr>
            <w:tcW w:w="2790" w:type="dxa"/>
            <w:shd w:val="clear" w:color="auto" w:fill="auto"/>
          </w:tcPr>
          <w:p w:rsidR="00932964" w:rsidRPr="00F21F3A" w:rsidRDefault="00932964" w:rsidP="00F21F3A">
            <w:pPr>
              <w:spacing w:before="120" w:after="120"/>
              <w:rPr>
                <w:sz w:val="18"/>
                <w:szCs w:val="18"/>
              </w:rPr>
            </w:pPr>
            <w:r w:rsidRPr="00F21F3A">
              <w:rPr>
                <w:sz w:val="18"/>
                <w:szCs w:val="18"/>
              </w:rPr>
              <w:t>Complete Review of Costs - Reconciliation Close Step 7: Review Final Costs</w:t>
            </w:r>
          </w:p>
        </w:tc>
        <w:tc>
          <w:tcPr>
            <w:tcW w:w="10440" w:type="dxa"/>
            <w:shd w:val="clear" w:color="auto" w:fill="auto"/>
          </w:tcPr>
          <w:p w:rsidR="00932964" w:rsidRPr="00F21F3A" w:rsidRDefault="00932964" w:rsidP="00F21F3A">
            <w:pPr>
              <w:spacing w:before="120" w:after="120"/>
              <w:rPr>
                <w:sz w:val="18"/>
                <w:szCs w:val="18"/>
              </w:rPr>
            </w:pPr>
            <w:r w:rsidRPr="00F21F3A">
              <w:rPr>
                <w:sz w:val="18"/>
                <w:szCs w:val="18"/>
              </w:rPr>
              <w:t>The final costs accepted in Step 7: Review Final Costs will determine the final subsidy amount. The Account Manager</w:t>
            </w:r>
            <w:r w:rsidR="000B6C2D" w:rsidRPr="00F21F3A">
              <w:rPr>
                <w:sz w:val="18"/>
                <w:szCs w:val="18"/>
              </w:rPr>
              <w:t xml:space="preserve"> </w:t>
            </w:r>
            <w:r w:rsidRPr="00F21F3A">
              <w:rPr>
                <w:sz w:val="18"/>
                <w:szCs w:val="18"/>
              </w:rPr>
              <w:t xml:space="preserve">or Designee with Request Payment privilege should review all cost data </w:t>
            </w:r>
            <w:r w:rsidR="00700F1D" w:rsidRPr="00F21F3A">
              <w:rPr>
                <w:sz w:val="18"/>
                <w:szCs w:val="18"/>
              </w:rPr>
              <w:t>to ensure</w:t>
            </w:r>
            <w:r w:rsidRPr="00F21F3A">
              <w:rPr>
                <w:sz w:val="18"/>
                <w:szCs w:val="18"/>
              </w:rPr>
              <w:t>:</w:t>
            </w:r>
          </w:p>
          <w:p w:rsidR="00932964" w:rsidRPr="00F21F3A" w:rsidRDefault="00932964" w:rsidP="00F21F3A">
            <w:pPr>
              <w:pStyle w:val="ListParagraph"/>
              <w:numPr>
                <w:ilvl w:val="0"/>
                <w:numId w:val="25"/>
              </w:numPr>
              <w:contextualSpacing w:val="0"/>
              <w:rPr>
                <w:sz w:val="18"/>
                <w:szCs w:val="18"/>
              </w:rPr>
            </w:pPr>
            <w:r w:rsidRPr="00F21F3A">
              <w:rPr>
                <w:sz w:val="18"/>
                <w:szCs w:val="18"/>
              </w:rPr>
              <w:t>Final costs are accurate</w:t>
            </w:r>
            <w:r w:rsidR="00582967" w:rsidRPr="00F21F3A">
              <w:rPr>
                <w:sz w:val="18"/>
                <w:szCs w:val="18"/>
              </w:rPr>
              <w:t>.</w:t>
            </w:r>
          </w:p>
          <w:p w:rsidR="00932964" w:rsidRPr="00F21F3A" w:rsidRDefault="00932964" w:rsidP="00F21F3A">
            <w:pPr>
              <w:pStyle w:val="ListParagraph"/>
              <w:numPr>
                <w:ilvl w:val="0"/>
                <w:numId w:val="25"/>
              </w:numPr>
              <w:contextualSpacing w:val="0"/>
              <w:rPr>
                <w:sz w:val="18"/>
                <w:szCs w:val="18"/>
              </w:rPr>
            </w:pPr>
            <w:r w:rsidRPr="00F21F3A">
              <w:rPr>
                <w:sz w:val="18"/>
                <w:szCs w:val="18"/>
              </w:rPr>
              <w:t>Final costs are complete</w:t>
            </w:r>
            <w:r w:rsidR="00582967" w:rsidRPr="00F21F3A">
              <w:rPr>
                <w:sz w:val="18"/>
                <w:szCs w:val="18"/>
              </w:rPr>
              <w:t>.</w:t>
            </w:r>
          </w:p>
          <w:p w:rsidR="00932964" w:rsidRPr="00F21F3A" w:rsidRDefault="00932964" w:rsidP="00F21F3A">
            <w:pPr>
              <w:pStyle w:val="ListParagraph"/>
              <w:numPr>
                <w:ilvl w:val="0"/>
                <w:numId w:val="25"/>
              </w:numPr>
              <w:contextualSpacing w:val="0"/>
              <w:rPr>
                <w:sz w:val="18"/>
                <w:szCs w:val="18"/>
              </w:rPr>
            </w:pPr>
            <w:r w:rsidRPr="00F21F3A">
              <w:rPr>
                <w:sz w:val="18"/>
                <w:szCs w:val="18"/>
              </w:rPr>
              <w:t xml:space="preserve">Final costs </w:t>
            </w:r>
            <w:proofErr w:type="gramStart"/>
            <w:r w:rsidRPr="00F21F3A">
              <w:rPr>
                <w:sz w:val="18"/>
                <w:szCs w:val="18"/>
              </w:rPr>
              <w:t>are not duplicated</w:t>
            </w:r>
            <w:proofErr w:type="gramEnd"/>
            <w:r w:rsidR="00582967" w:rsidRPr="00F21F3A">
              <w:rPr>
                <w:sz w:val="18"/>
                <w:szCs w:val="18"/>
              </w:rPr>
              <w:t>.</w:t>
            </w:r>
          </w:p>
        </w:tc>
      </w:tr>
      <w:tr w:rsidR="00932964" w:rsidRPr="0060021F" w:rsidTr="00F21F3A">
        <w:trPr>
          <w:cantSplit/>
        </w:trPr>
        <w:tc>
          <w:tcPr>
            <w:tcW w:w="1170" w:type="dxa"/>
            <w:shd w:val="clear" w:color="auto" w:fill="auto"/>
          </w:tcPr>
          <w:p w:rsidR="00932964" w:rsidRPr="00F21F3A" w:rsidRDefault="00932964" w:rsidP="00F21F3A">
            <w:pPr>
              <w:spacing w:before="120" w:after="120"/>
              <w:rPr>
                <w:sz w:val="18"/>
                <w:szCs w:val="18"/>
              </w:rPr>
            </w:pPr>
            <w:r w:rsidRPr="00F21F3A">
              <w:rPr>
                <w:sz w:val="18"/>
                <w:szCs w:val="18"/>
              </w:rPr>
              <w:t>4.16</w:t>
            </w:r>
          </w:p>
        </w:tc>
        <w:tc>
          <w:tcPr>
            <w:tcW w:w="2790" w:type="dxa"/>
            <w:shd w:val="clear" w:color="auto" w:fill="auto"/>
          </w:tcPr>
          <w:p w:rsidR="00932964" w:rsidRPr="00F21F3A" w:rsidRDefault="00932964" w:rsidP="00F21F3A">
            <w:pPr>
              <w:spacing w:before="120" w:after="120"/>
              <w:rPr>
                <w:sz w:val="18"/>
                <w:szCs w:val="18"/>
              </w:rPr>
            </w:pPr>
            <w:r w:rsidRPr="00F21F3A">
              <w:rPr>
                <w:sz w:val="18"/>
                <w:szCs w:val="18"/>
              </w:rPr>
              <w:t>Consider Revisions to Final Costs</w:t>
            </w:r>
          </w:p>
        </w:tc>
        <w:tc>
          <w:tcPr>
            <w:tcW w:w="10440" w:type="dxa"/>
            <w:shd w:val="clear" w:color="auto" w:fill="auto"/>
          </w:tcPr>
          <w:p w:rsidR="00E576B1" w:rsidRPr="00F21F3A" w:rsidRDefault="00932964" w:rsidP="00F21F3A">
            <w:pPr>
              <w:spacing w:before="120" w:after="120"/>
              <w:rPr>
                <w:sz w:val="18"/>
                <w:szCs w:val="18"/>
              </w:rPr>
            </w:pPr>
            <w:r w:rsidRPr="00F21F3A">
              <w:rPr>
                <w:sz w:val="18"/>
                <w:szCs w:val="18"/>
              </w:rPr>
              <w:t xml:space="preserve">When considering revisions to Final Costs, the Plan Sponsor should pause to consider that all </w:t>
            </w:r>
            <w:r w:rsidR="001E168E" w:rsidRPr="00F21F3A">
              <w:rPr>
                <w:sz w:val="18"/>
                <w:szCs w:val="18"/>
              </w:rPr>
              <w:t>individual retiree costs</w:t>
            </w:r>
            <w:r w:rsidRPr="00F21F3A">
              <w:rPr>
                <w:sz w:val="18"/>
                <w:szCs w:val="18"/>
              </w:rPr>
              <w:t xml:space="preserve"> have been accurately coordinated and no revisions to final costs are necessary before proceeding with finalizing the Reconciliation Payment Request.</w:t>
            </w:r>
            <w:r w:rsidR="00B3621A" w:rsidRPr="00F21F3A">
              <w:rPr>
                <w:sz w:val="18"/>
                <w:szCs w:val="18"/>
              </w:rPr>
              <w:t xml:space="preserve"> </w:t>
            </w:r>
            <w:r w:rsidR="00E576B1" w:rsidRPr="00F21F3A">
              <w:rPr>
                <w:sz w:val="18"/>
                <w:szCs w:val="18"/>
              </w:rPr>
              <w:t xml:space="preserve">The Plan Sponsor is required to coordinate individual retiree cost data in the following situations: </w:t>
            </w:r>
          </w:p>
          <w:p w:rsidR="00E576B1" w:rsidRPr="00F21F3A" w:rsidRDefault="00E576B1" w:rsidP="00F21F3A">
            <w:pPr>
              <w:pStyle w:val="ListParagraph"/>
              <w:numPr>
                <w:ilvl w:val="0"/>
                <w:numId w:val="29"/>
              </w:numPr>
              <w:contextualSpacing w:val="0"/>
              <w:rPr>
                <w:sz w:val="18"/>
                <w:szCs w:val="18"/>
              </w:rPr>
            </w:pPr>
            <w:r w:rsidRPr="00F21F3A">
              <w:rPr>
                <w:sz w:val="18"/>
                <w:szCs w:val="18"/>
              </w:rPr>
              <w:t>Multiple cost reporters are reporting costs for a single Benefit Option.</w:t>
            </w:r>
          </w:p>
          <w:p w:rsidR="00E576B1" w:rsidRPr="00F21F3A" w:rsidRDefault="00E576B1" w:rsidP="00F21F3A">
            <w:pPr>
              <w:pStyle w:val="ListParagraph"/>
              <w:numPr>
                <w:ilvl w:val="0"/>
                <w:numId w:val="29"/>
              </w:numPr>
              <w:contextualSpacing w:val="0"/>
              <w:rPr>
                <w:sz w:val="18"/>
                <w:szCs w:val="18"/>
              </w:rPr>
            </w:pPr>
            <w:r w:rsidRPr="00F21F3A">
              <w:rPr>
                <w:sz w:val="18"/>
                <w:szCs w:val="18"/>
              </w:rPr>
              <w:t xml:space="preserve">Any individual retirees are enrolled in more than one Benefit Option during the same </w:t>
            </w:r>
            <w:proofErr w:type="gramStart"/>
            <w:r w:rsidRPr="00F21F3A">
              <w:rPr>
                <w:sz w:val="18"/>
                <w:szCs w:val="18"/>
              </w:rPr>
              <w:t>time period</w:t>
            </w:r>
            <w:proofErr w:type="gramEnd"/>
            <w:r w:rsidRPr="00F21F3A">
              <w:rPr>
                <w:sz w:val="18"/>
                <w:szCs w:val="18"/>
              </w:rPr>
              <w:t xml:space="preserve"> or different time periods.</w:t>
            </w:r>
          </w:p>
          <w:p w:rsidR="00E576B1" w:rsidRPr="00F21F3A" w:rsidRDefault="00E576B1" w:rsidP="00F21F3A">
            <w:pPr>
              <w:pStyle w:val="ListParagraph"/>
              <w:numPr>
                <w:ilvl w:val="0"/>
                <w:numId w:val="29"/>
              </w:numPr>
              <w:contextualSpacing w:val="0"/>
              <w:rPr>
                <w:sz w:val="18"/>
                <w:szCs w:val="18"/>
              </w:rPr>
            </w:pPr>
            <w:r w:rsidRPr="00F21F3A">
              <w:rPr>
                <w:sz w:val="18"/>
                <w:szCs w:val="18"/>
              </w:rPr>
              <w:t xml:space="preserve">If any individual retirees are enrolled </w:t>
            </w:r>
            <w:proofErr w:type="gramStart"/>
            <w:r w:rsidRPr="00F21F3A">
              <w:rPr>
                <w:sz w:val="18"/>
                <w:szCs w:val="18"/>
              </w:rPr>
              <w:t>in</w:t>
            </w:r>
            <w:proofErr w:type="gramEnd"/>
            <w:r w:rsidRPr="00F21F3A">
              <w:rPr>
                <w:sz w:val="18"/>
                <w:szCs w:val="18"/>
              </w:rPr>
              <w:t xml:space="preserve"> one Benefit Option for two or more separate subsidy periods. </w:t>
            </w:r>
          </w:p>
          <w:p w:rsidR="00E20496" w:rsidRPr="00FD4464" w:rsidRDefault="00E576B1" w:rsidP="00F21F3A">
            <w:pPr>
              <w:spacing w:after="120"/>
            </w:pPr>
            <w:r w:rsidRPr="00F21F3A">
              <w:rPr>
                <w:sz w:val="18"/>
                <w:szCs w:val="18"/>
              </w:rPr>
              <w:t xml:space="preserve">Cost data for these situations </w:t>
            </w:r>
            <w:proofErr w:type="gramStart"/>
            <w:r w:rsidRPr="00F21F3A">
              <w:rPr>
                <w:sz w:val="18"/>
                <w:szCs w:val="18"/>
              </w:rPr>
              <w:t>should be considered</w:t>
            </w:r>
            <w:proofErr w:type="gramEnd"/>
            <w:r w:rsidRPr="00F21F3A">
              <w:rPr>
                <w:sz w:val="18"/>
                <w:szCs w:val="18"/>
              </w:rPr>
              <w:t xml:space="preserve"> carefully by the Plan Sponsor to ensure proper reporting. For more information, go </w:t>
            </w:r>
            <w:proofErr w:type="gramStart"/>
            <w:r w:rsidRPr="00F21F3A">
              <w:rPr>
                <w:sz w:val="18"/>
                <w:szCs w:val="18"/>
              </w:rPr>
              <w:t>to:</w:t>
            </w:r>
            <w:proofErr w:type="gramEnd"/>
            <w:r w:rsidRPr="00F21F3A">
              <w:rPr>
                <w:sz w:val="18"/>
                <w:szCs w:val="18"/>
              </w:rPr>
              <w:t xml:space="preserve"> How should coordination of individual retiree cost data be handled?</w:t>
            </w:r>
          </w:p>
        </w:tc>
      </w:tr>
      <w:tr w:rsidR="00932964" w:rsidRPr="0060021F" w:rsidTr="00F21F3A">
        <w:trPr>
          <w:cantSplit/>
        </w:trPr>
        <w:tc>
          <w:tcPr>
            <w:tcW w:w="1170" w:type="dxa"/>
            <w:shd w:val="clear" w:color="auto" w:fill="auto"/>
          </w:tcPr>
          <w:p w:rsidR="00932964" w:rsidRPr="007659AF" w:rsidRDefault="00932964" w:rsidP="00F21F3A">
            <w:pPr>
              <w:spacing w:before="120" w:after="120"/>
              <w:rPr>
                <w:sz w:val="18"/>
                <w:szCs w:val="18"/>
              </w:rPr>
            </w:pPr>
            <w:r w:rsidRPr="007659AF">
              <w:rPr>
                <w:sz w:val="18"/>
                <w:szCs w:val="18"/>
              </w:rPr>
              <w:lastRenderedPageBreak/>
              <w:t>4.17</w:t>
            </w:r>
          </w:p>
        </w:tc>
        <w:tc>
          <w:tcPr>
            <w:tcW w:w="2790" w:type="dxa"/>
            <w:shd w:val="clear" w:color="auto" w:fill="auto"/>
          </w:tcPr>
          <w:p w:rsidR="00932964" w:rsidRPr="007659AF" w:rsidRDefault="00932964" w:rsidP="00F21F3A">
            <w:pPr>
              <w:spacing w:before="120" w:after="120"/>
              <w:rPr>
                <w:sz w:val="18"/>
                <w:szCs w:val="18"/>
              </w:rPr>
            </w:pPr>
            <w:r w:rsidRPr="007659AF">
              <w:rPr>
                <w:sz w:val="18"/>
                <w:szCs w:val="18"/>
              </w:rPr>
              <w:t>Complete Reconciliation Step 8: Enter Revisions To Final Costs</w:t>
            </w:r>
          </w:p>
        </w:tc>
        <w:tc>
          <w:tcPr>
            <w:tcW w:w="10440" w:type="dxa"/>
            <w:shd w:val="clear" w:color="auto" w:fill="auto"/>
          </w:tcPr>
          <w:p w:rsidR="00932964" w:rsidRPr="007659AF" w:rsidRDefault="00932964" w:rsidP="00F21F3A">
            <w:pPr>
              <w:spacing w:before="120" w:after="120"/>
              <w:rPr>
                <w:sz w:val="18"/>
                <w:szCs w:val="18"/>
              </w:rPr>
            </w:pPr>
            <w:r w:rsidRPr="007659AF">
              <w:rPr>
                <w:sz w:val="18"/>
                <w:szCs w:val="18"/>
              </w:rPr>
              <w:t xml:space="preserve">Step 8: Enter Revisions To Final Costs is currently unavailable; therefore, </w:t>
            </w:r>
            <w:r w:rsidR="00F14A59" w:rsidRPr="007659AF">
              <w:rPr>
                <w:sz w:val="18"/>
                <w:szCs w:val="18"/>
              </w:rPr>
              <w:t xml:space="preserve">you must accurately report </w:t>
            </w:r>
            <w:r w:rsidRPr="007659AF">
              <w:rPr>
                <w:sz w:val="18"/>
                <w:szCs w:val="18"/>
              </w:rPr>
              <w:t xml:space="preserve">all final cost when submitting final costs in Step 6: Manage Submission Of Final Cost Reports. For more information about submitting final cost data, go </w:t>
            </w:r>
            <w:proofErr w:type="gramStart"/>
            <w:r w:rsidRPr="007659AF">
              <w:rPr>
                <w:sz w:val="18"/>
                <w:szCs w:val="18"/>
              </w:rPr>
              <w:t>to:</w:t>
            </w:r>
            <w:proofErr w:type="gramEnd"/>
            <w:r w:rsidRPr="007659AF">
              <w:rPr>
                <w:sz w:val="18"/>
                <w:szCs w:val="18"/>
              </w:rPr>
              <w:t xml:space="preserve"> </w:t>
            </w:r>
            <w:r w:rsidR="001E5A07" w:rsidRPr="007659AF">
              <w:rPr>
                <w:sz w:val="18"/>
                <w:szCs w:val="18"/>
              </w:rPr>
              <w:t>How to Submit Final Cost Data (</w:t>
            </w:r>
            <w:hyperlink r:id="rId16" w:tooltip="Link to Reconciliation User Guide on CMS' RDS Website" w:history="1">
              <w:r w:rsidR="007659AF">
                <w:rPr>
                  <w:rStyle w:val="Hyperlink"/>
                  <w:sz w:val="18"/>
                  <w:szCs w:val="18"/>
                </w:rPr>
                <w:t>https://www.rds.cms.hhs.gov/?q=user-guide/submitting-final-costs</w:t>
              </w:r>
            </w:hyperlink>
            <w:r w:rsidR="007659AF">
              <w:rPr>
                <w:rStyle w:val="Hyperlink"/>
                <w:sz w:val="18"/>
                <w:szCs w:val="18"/>
              </w:rPr>
              <w:t>)</w:t>
            </w:r>
            <w:r w:rsidR="001E5A07" w:rsidRPr="007659AF">
              <w:rPr>
                <w:sz w:val="18"/>
                <w:szCs w:val="18"/>
              </w:rPr>
              <w:t xml:space="preserve">. </w:t>
            </w:r>
          </w:p>
        </w:tc>
      </w:tr>
    </w:tbl>
    <w:p w:rsidR="009A0A64" w:rsidRPr="0060021F" w:rsidRDefault="009A0A64" w:rsidP="00A051DF"/>
    <w:p w:rsidR="00063653" w:rsidRDefault="00063653" w:rsidP="008F11E4">
      <w:pPr>
        <w:pStyle w:val="Heading1"/>
        <w:spacing w:after="240"/>
        <w:sectPr w:rsidR="00063653" w:rsidSect="00B34449">
          <w:headerReference w:type="even" r:id="rId17"/>
          <w:headerReference w:type="default" r:id="rId18"/>
          <w:footerReference w:type="even" r:id="rId19"/>
          <w:footerReference w:type="default" r:id="rId20"/>
          <w:headerReference w:type="first" r:id="rId21"/>
          <w:footerReference w:type="first" r:id="rId22"/>
          <w:type w:val="nextColumn"/>
          <w:pgSz w:w="15840" w:h="12240" w:orient="landscape" w:code="1"/>
          <w:pgMar w:top="720" w:right="720" w:bottom="720" w:left="720" w:header="720" w:footer="720" w:gutter="0"/>
          <w:cols w:space="720"/>
          <w:docGrid w:linePitch="360"/>
        </w:sectPr>
      </w:pPr>
    </w:p>
    <w:p w:rsidR="009A0A64" w:rsidRPr="0060021F" w:rsidRDefault="008F11E4" w:rsidP="008F11E4">
      <w:pPr>
        <w:pStyle w:val="Heading1"/>
        <w:spacing w:after="240"/>
      </w:pPr>
      <w:bookmarkStart w:id="4" w:name="_GoBack"/>
      <w:bookmarkEnd w:id="4"/>
      <w:r>
        <w:lastRenderedPageBreak/>
        <w:t xml:space="preserve">Task 5: </w:t>
      </w:r>
      <w:r w:rsidR="009A0A64" w:rsidRPr="0060021F">
        <w:t>Provide Payment Information</w:t>
      </w:r>
    </w:p>
    <w:tbl>
      <w:tblPr>
        <w:tblW w:w="14400" w:type="dxa"/>
        <w:tblInd w:w="108" w:type="dxa"/>
        <w:tblBorders>
          <w:top w:val="single" w:sz="4" w:space="0" w:color="auto"/>
          <w:bottom w:val="single" w:sz="4" w:space="0" w:color="auto"/>
          <w:insideH w:val="single" w:sz="4" w:space="0" w:color="auto"/>
        </w:tblBorders>
        <w:tblLook w:val="04A0" w:firstRow="1" w:lastRow="0" w:firstColumn="1" w:lastColumn="0" w:noHBand="0" w:noVBand="1"/>
        <w:tblCaption w:val="Task 5: Provide Payment Information"/>
        <w:tblDescription w:val="Provide Payment Information"/>
      </w:tblPr>
      <w:tblGrid>
        <w:gridCol w:w="1170"/>
        <w:gridCol w:w="2790"/>
        <w:gridCol w:w="10440"/>
      </w:tblGrid>
      <w:tr w:rsidR="00932964" w:rsidRPr="0060021F" w:rsidTr="00F21F3A">
        <w:trPr>
          <w:cantSplit/>
          <w:tblHeader/>
        </w:trPr>
        <w:tc>
          <w:tcPr>
            <w:tcW w:w="1170" w:type="dxa"/>
            <w:shd w:val="clear" w:color="auto" w:fill="365F91"/>
            <w:vAlign w:val="center"/>
          </w:tcPr>
          <w:p w:rsidR="00932964" w:rsidRPr="00F21F3A" w:rsidRDefault="00932964" w:rsidP="00F21F3A">
            <w:pPr>
              <w:spacing w:before="240" w:after="240"/>
              <w:rPr>
                <w:b/>
                <w:color w:val="FFFFFF"/>
                <w:sz w:val="18"/>
                <w:szCs w:val="18"/>
              </w:rPr>
            </w:pPr>
            <w:bookmarkStart w:id="5" w:name="ColumnTitle_Task5"/>
            <w:bookmarkEnd w:id="5"/>
            <w:r w:rsidRPr="00F21F3A">
              <w:rPr>
                <w:b/>
                <w:color w:val="FFFFFF"/>
                <w:sz w:val="18"/>
                <w:szCs w:val="18"/>
              </w:rPr>
              <w:t>Task ID #</w:t>
            </w:r>
          </w:p>
        </w:tc>
        <w:tc>
          <w:tcPr>
            <w:tcW w:w="2790" w:type="dxa"/>
            <w:shd w:val="clear" w:color="auto" w:fill="365F91"/>
            <w:vAlign w:val="center"/>
          </w:tcPr>
          <w:p w:rsidR="00932964" w:rsidRPr="00F21F3A" w:rsidRDefault="00932964" w:rsidP="00F21F3A">
            <w:pPr>
              <w:spacing w:before="240" w:after="240"/>
              <w:rPr>
                <w:b/>
                <w:color w:val="FFFFFF"/>
                <w:sz w:val="18"/>
                <w:szCs w:val="18"/>
              </w:rPr>
            </w:pPr>
            <w:r w:rsidRPr="00F21F3A">
              <w:rPr>
                <w:b/>
                <w:color w:val="FFFFFF"/>
                <w:sz w:val="18"/>
                <w:szCs w:val="18"/>
              </w:rPr>
              <w:t>Task</w:t>
            </w:r>
          </w:p>
        </w:tc>
        <w:tc>
          <w:tcPr>
            <w:tcW w:w="10440" w:type="dxa"/>
            <w:shd w:val="clear" w:color="auto" w:fill="365F91"/>
            <w:vAlign w:val="center"/>
          </w:tcPr>
          <w:p w:rsidR="00932964" w:rsidRPr="00F21F3A" w:rsidRDefault="00932964" w:rsidP="00F21F3A">
            <w:pPr>
              <w:spacing w:before="240" w:after="240"/>
              <w:rPr>
                <w:b/>
                <w:color w:val="FFFFFF"/>
                <w:sz w:val="18"/>
                <w:szCs w:val="18"/>
              </w:rPr>
            </w:pPr>
            <w:r w:rsidRPr="00F21F3A">
              <w:rPr>
                <w:b/>
                <w:color w:val="FFFFFF"/>
                <w:sz w:val="18"/>
                <w:szCs w:val="18"/>
              </w:rPr>
              <w:t>Best Practices</w:t>
            </w:r>
          </w:p>
        </w:tc>
      </w:tr>
      <w:tr w:rsidR="00932964" w:rsidRPr="0060021F" w:rsidTr="00F21F3A">
        <w:trPr>
          <w:cantSplit/>
        </w:trPr>
        <w:tc>
          <w:tcPr>
            <w:tcW w:w="1170" w:type="dxa"/>
            <w:shd w:val="clear" w:color="auto" w:fill="auto"/>
          </w:tcPr>
          <w:p w:rsidR="00932964" w:rsidRPr="00F21F3A" w:rsidRDefault="00932964" w:rsidP="00F21F3A">
            <w:pPr>
              <w:spacing w:before="120" w:after="120"/>
              <w:rPr>
                <w:sz w:val="18"/>
                <w:szCs w:val="18"/>
              </w:rPr>
            </w:pPr>
            <w:r w:rsidRPr="00F21F3A">
              <w:rPr>
                <w:sz w:val="18"/>
                <w:szCs w:val="18"/>
              </w:rPr>
              <w:t>5.1</w:t>
            </w:r>
          </w:p>
        </w:tc>
        <w:tc>
          <w:tcPr>
            <w:tcW w:w="2790" w:type="dxa"/>
            <w:shd w:val="clear" w:color="auto" w:fill="auto"/>
          </w:tcPr>
          <w:p w:rsidR="00932964" w:rsidRPr="00F21F3A" w:rsidRDefault="00932964" w:rsidP="00F21F3A">
            <w:pPr>
              <w:spacing w:before="120" w:after="120"/>
              <w:rPr>
                <w:sz w:val="18"/>
                <w:szCs w:val="18"/>
              </w:rPr>
            </w:pPr>
            <w:r w:rsidRPr="00F21F3A">
              <w:rPr>
                <w:sz w:val="18"/>
                <w:szCs w:val="18"/>
              </w:rPr>
              <w:t>Complete Reconciliation Step 9: Finalize Reconciliation Payment Request</w:t>
            </w:r>
          </w:p>
        </w:tc>
        <w:tc>
          <w:tcPr>
            <w:tcW w:w="10440" w:type="dxa"/>
            <w:shd w:val="clear" w:color="auto" w:fill="auto"/>
          </w:tcPr>
          <w:p w:rsidR="00932964" w:rsidRPr="00F21F3A" w:rsidRDefault="0051309B" w:rsidP="00F21F3A">
            <w:pPr>
              <w:spacing w:before="120" w:after="120"/>
              <w:rPr>
                <w:sz w:val="18"/>
                <w:szCs w:val="18"/>
              </w:rPr>
            </w:pPr>
            <w:r w:rsidRPr="00F21F3A">
              <w:rPr>
                <w:sz w:val="18"/>
                <w:szCs w:val="18"/>
              </w:rPr>
              <w:t xml:space="preserve">The difference between costs accepted in Step 7: Review Final Costs and the current costs from the last Payment Request or the sum of the net costs from all Payment Requests determine the calculation for Final Reconciliation Subsidy Amount. </w:t>
            </w:r>
            <w:r w:rsidR="00932964" w:rsidRPr="00F21F3A">
              <w:rPr>
                <w:sz w:val="18"/>
                <w:szCs w:val="18"/>
              </w:rPr>
              <w:t xml:space="preserve">The Account Manager or Designee with the Request Payment privilege should review this amount carefully. </w:t>
            </w:r>
            <w:r w:rsidR="00F374FD" w:rsidRPr="00F21F3A">
              <w:rPr>
                <w:sz w:val="18"/>
                <w:szCs w:val="18"/>
              </w:rPr>
              <w:t xml:space="preserve">If this is the first time a negative number </w:t>
            </w:r>
            <w:r w:rsidR="00D21DA2" w:rsidRPr="00F21F3A">
              <w:rPr>
                <w:sz w:val="18"/>
                <w:szCs w:val="18"/>
              </w:rPr>
              <w:t xml:space="preserve">appears </w:t>
            </w:r>
            <w:r w:rsidR="00F374FD" w:rsidRPr="00F21F3A">
              <w:rPr>
                <w:sz w:val="18"/>
                <w:szCs w:val="18"/>
              </w:rPr>
              <w:t xml:space="preserve">and </w:t>
            </w:r>
            <w:r w:rsidR="00D21DA2" w:rsidRPr="00F21F3A">
              <w:rPr>
                <w:sz w:val="18"/>
                <w:szCs w:val="18"/>
              </w:rPr>
              <w:t>it was not expected</w:t>
            </w:r>
            <w:r w:rsidR="00F374FD" w:rsidRPr="00F21F3A">
              <w:rPr>
                <w:sz w:val="18"/>
                <w:szCs w:val="18"/>
              </w:rPr>
              <w:t>, review the calculated</w:t>
            </w:r>
            <w:r w:rsidR="00D21DA2" w:rsidRPr="00F21F3A">
              <w:rPr>
                <w:sz w:val="18"/>
                <w:szCs w:val="18"/>
              </w:rPr>
              <w:t xml:space="preserve"> F</w:t>
            </w:r>
            <w:r w:rsidR="00F374FD" w:rsidRPr="00F21F3A">
              <w:rPr>
                <w:sz w:val="18"/>
                <w:szCs w:val="18"/>
              </w:rPr>
              <w:t xml:space="preserve">inal Payment Request. </w:t>
            </w:r>
            <w:r w:rsidR="00932964" w:rsidRPr="00F21F3A">
              <w:rPr>
                <w:sz w:val="18"/>
                <w:szCs w:val="18"/>
              </w:rPr>
              <w:t xml:space="preserve">If accepted, the amount </w:t>
            </w:r>
            <w:proofErr w:type="gramStart"/>
            <w:r w:rsidR="00932964" w:rsidRPr="00F21F3A">
              <w:rPr>
                <w:sz w:val="18"/>
                <w:szCs w:val="18"/>
              </w:rPr>
              <w:t>will be submitted</w:t>
            </w:r>
            <w:proofErr w:type="gramEnd"/>
            <w:r w:rsidR="00932964" w:rsidRPr="00F21F3A">
              <w:rPr>
                <w:sz w:val="18"/>
                <w:szCs w:val="18"/>
              </w:rPr>
              <w:t xml:space="preserve"> to the Authorized Representative for final approval in Step 12: Review And Submit Reconciliation Payment Request.</w:t>
            </w:r>
          </w:p>
        </w:tc>
      </w:tr>
      <w:tr w:rsidR="00932964" w:rsidRPr="0060021F" w:rsidTr="00F21F3A">
        <w:trPr>
          <w:cantSplit/>
        </w:trPr>
        <w:tc>
          <w:tcPr>
            <w:tcW w:w="1170" w:type="dxa"/>
            <w:shd w:val="clear" w:color="auto" w:fill="auto"/>
          </w:tcPr>
          <w:p w:rsidR="00932964" w:rsidRPr="00F21F3A" w:rsidRDefault="00932964" w:rsidP="00F21F3A">
            <w:pPr>
              <w:spacing w:before="120" w:after="120"/>
              <w:rPr>
                <w:sz w:val="18"/>
                <w:szCs w:val="18"/>
              </w:rPr>
            </w:pPr>
            <w:r w:rsidRPr="00F21F3A">
              <w:rPr>
                <w:sz w:val="18"/>
                <w:szCs w:val="18"/>
              </w:rPr>
              <w:t>5.2</w:t>
            </w:r>
          </w:p>
        </w:tc>
        <w:tc>
          <w:tcPr>
            <w:tcW w:w="2790" w:type="dxa"/>
            <w:shd w:val="clear" w:color="auto" w:fill="auto"/>
          </w:tcPr>
          <w:p w:rsidR="00932964" w:rsidRPr="00F21F3A" w:rsidRDefault="00932964" w:rsidP="00F21F3A">
            <w:pPr>
              <w:spacing w:before="120" w:after="120"/>
              <w:rPr>
                <w:sz w:val="18"/>
                <w:szCs w:val="18"/>
              </w:rPr>
            </w:pPr>
            <w:r w:rsidRPr="00F21F3A">
              <w:rPr>
                <w:sz w:val="18"/>
                <w:szCs w:val="18"/>
              </w:rPr>
              <w:t>Complete Reconciliation Step 10: Review Electronic Funds Transfer (EFT) Information</w:t>
            </w:r>
          </w:p>
        </w:tc>
        <w:tc>
          <w:tcPr>
            <w:tcW w:w="10440" w:type="dxa"/>
            <w:shd w:val="clear" w:color="auto" w:fill="auto"/>
          </w:tcPr>
          <w:p w:rsidR="00932964" w:rsidRPr="00F21F3A" w:rsidRDefault="00D21DA2" w:rsidP="00F21F3A">
            <w:pPr>
              <w:spacing w:before="120" w:after="120"/>
              <w:rPr>
                <w:sz w:val="18"/>
                <w:szCs w:val="18"/>
              </w:rPr>
            </w:pPr>
            <w:r w:rsidRPr="00F21F3A">
              <w:rPr>
                <w:sz w:val="18"/>
                <w:szCs w:val="18"/>
              </w:rPr>
              <w:t xml:space="preserve">If there are no changes to the banking information, review the information for accuracy and complete the step. CMS’ RDS Center automatically sends a pre-note if there have not been any recent Payment Requests. The Authorized Representative in Step 11 Approve Electronic Funds Transfer (EFT) Information must </w:t>
            </w:r>
            <w:r w:rsidR="00506853" w:rsidRPr="00F21F3A">
              <w:rPr>
                <w:sz w:val="18"/>
                <w:szCs w:val="18"/>
              </w:rPr>
              <w:t>verify information</w:t>
            </w:r>
            <w:r w:rsidRPr="00F21F3A">
              <w:rPr>
                <w:sz w:val="18"/>
                <w:szCs w:val="18"/>
              </w:rPr>
              <w:t>, including any changes.</w:t>
            </w:r>
          </w:p>
        </w:tc>
      </w:tr>
    </w:tbl>
    <w:p w:rsidR="009A0A64" w:rsidRPr="0060021F" w:rsidRDefault="009A0A64" w:rsidP="00A051DF"/>
    <w:p w:rsidR="00A97A57" w:rsidRPr="00F21F3A" w:rsidRDefault="00A97A57">
      <w:pPr>
        <w:spacing w:after="200" w:line="276" w:lineRule="auto"/>
        <w:rPr>
          <w:b/>
          <w:bCs/>
          <w:color w:val="365F91"/>
          <w:sz w:val="28"/>
          <w:szCs w:val="28"/>
        </w:rPr>
      </w:pPr>
      <w:r>
        <w:br w:type="page"/>
      </w:r>
    </w:p>
    <w:p w:rsidR="009A0A64" w:rsidRPr="008F11E4" w:rsidRDefault="008F11E4" w:rsidP="008F11E4">
      <w:pPr>
        <w:pStyle w:val="Heading1"/>
        <w:spacing w:after="240"/>
      </w:pPr>
      <w:r>
        <w:lastRenderedPageBreak/>
        <w:t>Task 6:</w:t>
      </w:r>
      <w:r w:rsidRPr="008F11E4">
        <w:t xml:space="preserve"> </w:t>
      </w:r>
      <w:r w:rsidR="009A0A64" w:rsidRPr="008F11E4">
        <w:t>Approve and Submit the Reconciliation Payment</w:t>
      </w:r>
    </w:p>
    <w:tbl>
      <w:tblPr>
        <w:tblW w:w="14400" w:type="dxa"/>
        <w:tblInd w:w="108" w:type="dxa"/>
        <w:tblBorders>
          <w:top w:val="single" w:sz="4" w:space="0" w:color="auto"/>
          <w:bottom w:val="single" w:sz="4" w:space="0" w:color="auto"/>
          <w:insideH w:val="single" w:sz="4" w:space="0" w:color="auto"/>
        </w:tblBorders>
        <w:tblLook w:val="04A0" w:firstRow="1" w:lastRow="0" w:firstColumn="1" w:lastColumn="0" w:noHBand="0" w:noVBand="1"/>
        <w:tblCaption w:val="Task 6: Approve and Submit the Reconciliation Payment"/>
        <w:tblDescription w:val="Approve and Submit the Reconciliation Payment"/>
      </w:tblPr>
      <w:tblGrid>
        <w:gridCol w:w="1170"/>
        <w:gridCol w:w="2790"/>
        <w:gridCol w:w="10440"/>
      </w:tblGrid>
      <w:tr w:rsidR="00932964" w:rsidRPr="0060021F" w:rsidTr="00F21F3A">
        <w:trPr>
          <w:cantSplit/>
          <w:tblHeader/>
        </w:trPr>
        <w:tc>
          <w:tcPr>
            <w:tcW w:w="1170" w:type="dxa"/>
            <w:shd w:val="clear" w:color="auto" w:fill="365F91"/>
            <w:vAlign w:val="center"/>
          </w:tcPr>
          <w:p w:rsidR="00932964" w:rsidRPr="00F21F3A" w:rsidRDefault="00932964" w:rsidP="00F21F3A">
            <w:pPr>
              <w:spacing w:before="240" w:after="240"/>
              <w:rPr>
                <w:b/>
                <w:color w:val="FFFFFF"/>
                <w:sz w:val="18"/>
                <w:szCs w:val="18"/>
              </w:rPr>
            </w:pPr>
            <w:bookmarkStart w:id="6" w:name="ColumnTitle_Task6"/>
            <w:bookmarkEnd w:id="6"/>
            <w:r w:rsidRPr="00F21F3A">
              <w:rPr>
                <w:b/>
                <w:color w:val="FFFFFF"/>
                <w:sz w:val="18"/>
                <w:szCs w:val="18"/>
              </w:rPr>
              <w:t>Task ID #</w:t>
            </w:r>
          </w:p>
        </w:tc>
        <w:tc>
          <w:tcPr>
            <w:tcW w:w="2790" w:type="dxa"/>
            <w:shd w:val="clear" w:color="auto" w:fill="365F91"/>
            <w:vAlign w:val="center"/>
          </w:tcPr>
          <w:p w:rsidR="00932964" w:rsidRPr="00F21F3A" w:rsidRDefault="00932964" w:rsidP="00F21F3A">
            <w:pPr>
              <w:spacing w:before="240" w:after="240"/>
              <w:rPr>
                <w:b/>
                <w:color w:val="FFFFFF"/>
                <w:sz w:val="18"/>
                <w:szCs w:val="18"/>
              </w:rPr>
            </w:pPr>
            <w:r w:rsidRPr="00F21F3A">
              <w:rPr>
                <w:b/>
                <w:color w:val="FFFFFF"/>
                <w:sz w:val="18"/>
                <w:szCs w:val="18"/>
              </w:rPr>
              <w:t>Task</w:t>
            </w:r>
          </w:p>
        </w:tc>
        <w:tc>
          <w:tcPr>
            <w:tcW w:w="10440" w:type="dxa"/>
            <w:shd w:val="clear" w:color="auto" w:fill="365F91"/>
            <w:vAlign w:val="center"/>
          </w:tcPr>
          <w:p w:rsidR="00932964" w:rsidRPr="00F21F3A" w:rsidRDefault="00932964" w:rsidP="00F21F3A">
            <w:pPr>
              <w:spacing w:before="240" w:after="240"/>
              <w:rPr>
                <w:b/>
                <w:color w:val="FFFFFF"/>
                <w:sz w:val="18"/>
                <w:szCs w:val="18"/>
              </w:rPr>
            </w:pPr>
            <w:r w:rsidRPr="00F21F3A">
              <w:rPr>
                <w:b/>
                <w:color w:val="FFFFFF"/>
                <w:sz w:val="18"/>
                <w:szCs w:val="18"/>
              </w:rPr>
              <w:t>Best Practices</w:t>
            </w:r>
          </w:p>
        </w:tc>
      </w:tr>
      <w:tr w:rsidR="00932964" w:rsidRPr="0060021F" w:rsidTr="00F21F3A">
        <w:trPr>
          <w:cantSplit/>
        </w:trPr>
        <w:tc>
          <w:tcPr>
            <w:tcW w:w="1170" w:type="dxa"/>
            <w:shd w:val="clear" w:color="auto" w:fill="auto"/>
          </w:tcPr>
          <w:p w:rsidR="00932964" w:rsidRPr="00F21F3A" w:rsidRDefault="00932964" w:rsidP="00F21F3A">
            <w:pPr>
              <w:spacing w:before="120" w:after="120"/>
              <w:rPr>
                <w:sz w:val="18"/>
                <w:szCs w:val="18"/>
              </w:rPr>
            </w:pPr>
            <w:r w:rsidRPr="00F21F3A">
              <w:rPr>
                <w:sz w:val="18"/>
                <w:szCs w:val="18"/>
              </w:rPr>
              <w:t>6.1</w:t>
            </w:r>
          </w:p>
        </w:tc>
        <w:tc>
          <w:tcPr>
            <w:tcW w:w="2790" w:type="dxa"/>
            <w:shd w:val="clear" w:color="auto" w:fill="auto"/>
          </w:tcPr>
          <w:p w:rsidR="00932964" w:rsidRPr="00F21F3A" w:rsidRDefault="00932964" w:rsidP="00F21F3A">
            <w:pPr>
              <w:spacing w:before="120" w:after="120"/>
              <w:rPr>
                <w:sz w:val="18"/>
                <w:szCs w:val="18"/>
              </w:rPr>
            </w:pPr>
            <w:r w:rsidRPr="00F21F3A">
              <w:rPr>
                <w:sz w:val="18"/>
                <w:szCs w:val="18"/>
              </w:rPr>
              <w:t>Complete Reconciliation Step 11: Approve Electronic Funds Transfer (EFT) Information (if necessary)</w:t>
            </w:r>
          </w:p>
        </w:tc>
        <w:tc>
          <w:tcPr>
            <w:tcW w:w="10440" w:type="dxa"/>
            <w:shd w:val="clear" w:color="auto" w:fill="auto"/>
          </w:tcPr>
          <w:p w:rsidR="00932964" w:rsidRPr="00F21F3A" w:rsidRDefault="00506853" w:rsidP="00F21F3A">
            <w:pPr>
              <w:spacing w:before="120" w:after="120"/>
              <w:rPr>
                <w:sz w:val="18"/>
                <w:szCs w:val="18"/>
              </w:rPr>
            </w:pPr>
            <w:r w:rsidRPr="00F21F3A">
              <w:rPr>
                <w:sz w:val="18"/>
                <w:szCs w:val="18"/>
              </w:rPr>
              <w:t>The Authorized Representative may only complete this step</w:t>
            </w:r>
            <w:r w:rsidR="00932964" w:rsidRPr="00F21F3A">
              <w:rPr>
                <w:sz w:val="18"/>
                <w:szCs w:val="18"/>
              </w:rPr>
              <w:t xml:space="preserve">. </w:t>
            </w:r>
            <w:r w:rsidR="00F14A59" w:rsidRPr="00F21F3A">
              <w:rPr>
                <w:sz w:val="18"/>
                <w:szCs w:val="18"/>
              </w:rPr>
              <w:t>I</w:t>
            </w:r>
            <w:r w:rsidR="00932964" w:rsidRPr="00F21F3A">
              <w:rPr>
                <w:sz w:val="18"/>
                <w:szCs w:val="18"/>
              </w:rPr>
              <w:t xml:space="preserve">f the banking information </w:t>
            </w:r>
            <w:proofErr w:type="gramStart"/>
            <w:r w:rsidR="00932964" w:rsidRPr="00F21F3A">
              <w:rPr>
                <w:sz w:val="18"/>
                <w:szCs w:val="18"/>
              </w:rPr>
              <w:t>was not changed</w:t>
            </w:r>
            <w:proofErr w:type="gramEnd"/>
            <w:r w:rsidR="00932964" w:rsidRPr="00F21F3A">
              <w:rPr>
                <w:sz w:val="18"/>
                <w:szCs w:val="18"/>
              </w:rPr>
              <w:t xml:space="preserve"> in Step 10: Review Electronic Funds Transfer (EFT) Information</w:t>
            </w:r>
            <w:r w:rsidR="00F14A59" w:rsidRPr="00F21F3A">
              <w:rPr>
                <w:sz w:val="18"/>
                <w:szCs w:val="18"/>
              </w:rPr>
              <w:t>, this step will complete automatically.</w:t>
            </w:r>
          </w:p>
        </w:tc>
      </w:tr>
      <w:tr w:rsidR="00932964" w:rsidRPr="0060021F" w:rsidTr="00F21F3A">
        <w:trPr>
          <w:cantSplit/>
        </w:trPr>
        <w:tc>
          <w:tcPr>
            <w:tcW w:w="1170" w:type="dxa"/>
            <w:shd w:val="clear" w:color="auto" w:fill="auto"/>
          </w:tcPr>
          <w:p w:rsidR="00932964" w:rsidRPr="00F21F3A" w:rsidRDefault="00932964" w:rsidP="00F21F3A">
            <w:pPr>
              <w:spacing w:before="120" w:after="120"/>
              <w:rPr>
                <w:sz w:val="18"/>
                <w:szCs w:val="18"/>
              </w:rPr>
            </w:pPr>
            <w:r w:rsidRPr="00F21F3A">
              <w:rPr>
                <w:sz w:val="18"/>
                <w:szCs w:val="18"/>
              </w:rPr>
              <w:t>6.2</w:t>
            </w:r>
          </w:p>
        </w:tc>
        <w:tc>
          <w:tcPr>
            <w:tcW w:w="2790" w:type="dxa"/>
            <w:shd w:val="clear" w:color="auto" w:fill="auto"/>
          </w:tcPr>
          <w:p w:rsidR="00932964" w:rsidRPr="00F21F3A" w:rsidRDefault="00932964" w:rsidP="00F21F3A">
            <w:pPr>
              <w:spacing w:before="120" w:after="120"/>
              <w:rPr>
                <w:sz w:val="18"/>
                <w:szCs w:val="18"/>
              </w:rPr>
            </w:pPr>
            <w:r w:rsidRPr="00F21F3A">
              <w:rPr>
                <w:sz w:val="18"/>
                <w:szCs w:val="18"/>
              </w:rPr>
              <w:t>Complete Reconciliation Step 12: Review And Submit Reconciliation Payment Request</w:t>
            </w:r>
          </w:p>
        </w:tc>
        <w:tc>
          <w:tcPr>
            <w:tcW w:w="10440" w:type="dxa"/>
            <w:shd w:val="clear" w:color="auto" w:fill="auto"/>
          </w:tcPr>
          <w:p w:rsidR="00EC29EF" w:rsidRPr="00F21F3A" w:rsidRDefault="00EC29EF" w:rsidP="00F21F3A">
            <w:pPr>
              <w:spacing w:before="120" w:after="120"/>
              <w:rPr>
                <w:sz w:val="18"/>
                <w:szCs w:val="18"/>
              </w:rPr>
            </w:pPr>
            <w:r w:rsidRPr="00F21F3A">
              <w:rPr>
                <w:sz w:val="18"/>
                <w:szCs w:val="18"/>
              </w:rPr>
              <w:t xml:space="preserve">Consider the availability of the Authorized Representative to sign the Reconciliation Agreement and complete Step 12: Review And Submit Reconciliation Payment Request Information. </w:t>
            </w:r>
            <w:proofErr w:type="gramStart"/>
            <w:r w:rsidRPr="00F21F3A">
              <w:rPr>
                <w:sz w:val="18"/>
                <w:szCs w:val="18"/>
              </w:rPr>
              <w:t>This final step must be completed by the Reconciliation Deadline</w:t>
            </w:r>
            <w:proofErr w:type="gramEnd"/>
            <w:r w:rsidRPr="00F21F3A">
              <w:rPr>
                <w:sz w:val="18"/>
                <w:szCs w:val="18"/>
              </w:rPr>
              <w:t>.</w:t>
            </w:r>
          </w:p>
          <w:p w:rsidR="00932964" w:rsidRPr="00F21F3A" w:rsidRDefault="00932964" w:rsidP="00F21F3A">
            <w:pPr>
              <w:spacing w:before="120" w:after="120"/>
              <w:rPr>
                <w:sz w:val="18"/>
                <w:szCs w:val="18"/>
              </w:rPr>
            </w:pPr>
          </w:p>
        </w:tc>
      </w:tr>
    </w:tbl>
    <w:p w:rsidR="00D54BAB" w:rsidRPr="0060021F" w:rsidRDefault="00D54BAB" w:rsidP="00A051DF"/>
    <w:p w:rsidR="00D54BAB" w:rsidRPr="0060021F" w:rsidRDefault="00D54BAB" w:rsidP="00A051DF"/>
    <w:p w:rsidR="004404D3" w:rsidRPr="0060021F" w:rsidRDefault="004404D3" w:rsidP="00A051DF"/>
    <w:sectPr w:rsidR="004404D3" w:rsidRPr="0060021F" w:rsidSect="00063653">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C35" w:rsidRDefault="00A60C35" w:rsidP="00845120">
      <w:r>
        <w:separator/>
      </w:r>
    </w:p>
  </w:endnote>
  <w:endnote w:type="continuationSeparator" w:id="0">
    <w:p w:rsidR="00A60C35" w:rsidRDefault="00A60C35" w:rsidP="00845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E43" w:rsidRDefault="00E72E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449" w:rsidRDefault="00B34449">
    <w:pPr>
      <w:pStyle w:val="Footer"/>
      <w:jc w:val="center"/>
      <w:rPr>
        <w:noProof/>
        <w:sz w:val="14"/>
        <w:szCs w:val="14"/>
      </w:rPr>
    </w:pPr>
    <w:r w:rsidRPr="00B34449">
      <w:rPr>
        <w:sz w:val="14"/>
        <w:szCs w:val="14"/>
      </w:rPr>
      <w:fldChar w:fldCharType="begin"/>
    </w:r>
    <w:r w:rsidRPr="00B34449">
      <w:rPr>
        <w:sz w:val="14"/>
        <w:szCs w:val="14"/>
      </w:rPr>
      <w:instrText xml:space="preserve"> PAGE   \* MERGEFORMAT </w:instrText>
    </w:r>
    <w:r w:rsidRPr="00B34449">
      <w:rPr>
        <w:sz w:val="14"/>
        <w:szCs w:val="14"/>
      </w:rPr>
      <w:fldChar w:fldCharType="separate"/>
    </w:r>
    <w:r w:rsidR="00063653">
      <w:rPr>
        <w:noProof/>
        <w:sz w:val="14"/>
        <w:szCs w:val="14"/>
      </w:rPr>
      <w:t>13</w:t>
    </w:r>
    <w:r w:rsidRPr="00B34449">
      <w:rPr>
        <w:noProof/>
        <w:sz w:val="14"/>
        <w:szCs w:val="14"/>
      </w:rPr>
      <w:fldChar w:fldCharType="end"/>
    </w:r>
  </w:p>
  <w:p w:rsidR="00D21DA2" w:rsidRPr="00B34449" w:rsidRDefault="00B34449" w:rsidP="00B34449">
    <w:pPr>
      <w:pStyle w:val="Footer"/>
      <w:jc w:val="center"/>
      <w:rPr>
        <w:noProof/>
        <w:sz w:val="14"/>
        <w:szCs w:val="14"/>
      </w:rPr>
    </w:pPr>
    <w:r>
      <w:rPr>
        <w:noProof/>
        <w:sz w:val="14"/>
        <w:szCs w:val="14"/>
      </w:rPr>
      <w:t xml:space="preserve">The contents of this publication are provided courtesy of CMS’RDS Community Information Group (CIG), a volunteer group of participating Plan Sponsors and other RDS stakeholders working in partnership with CMS’ RDS Center. The </w:t>
    </w:r>
    <w:r w:rsidRPr="00B34449">
      <w:rPr>
        <w:b/>
        <w:noProof/>
        <w:sz w:val="14"/>
        <w:szCs w:val="14"/>
      </w:rPr>
      <w:t>views</w:t>
    </w:r>
    <w:r>
      <w:rPr>
        <w:noProof/>
        <w:sz w:val="14"/>
        <w:szCs w:val="14"/>
      </w:rPr>
      <w:t xml:space="preserve"> expressed in this publication do </w:t>
    </w:r>
    <w:r w:rsidRPr="00B34449">
      <w:rPr>
        <w:b/>
        <w:noProof/>
        <w:sz w:val="14"/>
        <w:szCs w:val="14"/>
      </w:rPr>
      <w:t>not</w:t>
    </w:r>
    <w:r>
      <w:rPr>
        <w:noProof/>
        <w:sz w:val="14"/>
        <w:szCs w:val="14"/>
      </w:rPr>
      <w:t xml:space="preserve"> necessarily reflect the </w:t>
    </w:r>
    <w:r w:rsidRPr="00B34449">
      <w:rPr>
        <w:b/>
        <w:noProof/>
        <w:sz w:val="14"/>
        <w:szCs w:val="14"/>
      </w:rPr>
      <w:t>views</w:t>
    </w:r>
    <w:r>
      <w:rPr>
        <w:noProof/>
        <w:sz w:val="14"/>
        <w:szCs w:val="14"/>
      </w:rPr>
      <w:t xml:space="preserve"> of CMS, HHS or any other HHS agency or its employees.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E43" w:rsidRDefault="00E72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C35" w:rsidRDefault="00A60C35" w:rsidP="00845120">
      <w:r>
        <w:separator/>
      </w:r>
    </w:p>
  </w:footnote>
  <w:footnote w:type="continuationSeparator" w:id="0">
    <w:p w:rsidR="00A60C35" w:rsidRDefault="00A60C35" w:rsidP="00845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E43" w:rsidRDefault="00E72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834" w:rsidRPr="00B34449" w:rsidRDefault="00E72E43" w:rsidP="00C03834">
    <w:pPr>
      <w:pStyle w:val="Header"/>
      <w:rPr>
        <w:rFonts w:cs="Arial"/>
        <w:sz w:val="16"/>
        <w:szCs w:val="16"/>
      </w:rPr>
    </w:pPr>
    <w:r>
      <w:rPr>
        <w:noProof/>
      </w:rPr>
      <w:drawing>
        <wp:inline distT="0" distB="0" distL="0" distR="0">
          <wp:extent cx="3721100" cy="850900"/>
          <wp:effectExtent l="0" t="0" r="0" b="0"/>
          <wp:docPr id="1" name="Picture 3" descr="Logo for the Voice of the Community. The contents of this publication are provided to you courtesy of CMS' RDS Community Information Group (CIG), a volunteer group of participating Plan Sponsors and other RDS stakeholders working in partnership with CMS' RDS Center. The views expressed in this publication do not necessarily reflect the views of CMS, HHS or any other HHS agency or its employ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or the Voice of the Community. The contents of this publication are provided to you courtesy of CMS' RDS Community Information Group (CIG), a volunteer group of participating Plan Sponsors and other RDS stakeholders working in partnership with CMS' RDS Center. The views expressed in this publication do not necessarily reflect the views of CMS, HHS or any other HHS agency or its employe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0" cy="850900"/>
                  </a:xfrm>
                  <a:prstGeom prst="rect">
                    <a:avLst/>
                  </a:prstGeom>
                  <a:noFill/>
                  <a:ln>
                    <a:noFill/>
                  </a:ln>
                </pic:spPr>
              </pic:pic>
            </a:graphicData>
          </a:graphic>
        </wp:inline>
      </w:drawing>
    </w:r>
    <w:r w:rsidR="00C03834">
      <w:rPr>
        <w:rFonts w:cs="Arial"/>
        <w:b/>
        <w:sz w:val="36"/>
        <w:szCs w:val="36"/>
      </w:rPr>
      <w:tab/>
    </w:r>
    <w:r w:rsidR="00C03834">
      <w:rPr>
        <w:rFonts w:cs="Arial"/>
        <w:b/>
        <w:sz w:val="36"/>
        <w:szCs w:val="36"/>
      </w:rPr>
      <w:tab/>
    </w:r>
    <w:r>
      <w:rPr>
        <w:noProof/>
      </w:rPr>
      <w:drawing>
        <wp:inline distT="0" distB="0" distL="0" distR="0">
          <wp:extent cx="2488565" cy="532765"/>
          <wp:effectExtent l="0" t="0" r="0" b="0"/>
          <wp:docPr id="2" name="Picture 5" descr="Reconciliation Toolkit Best Practices Job Aid" title="Reconciliation Toolkit Best Practices Job 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Reconciliation Toolkit Best Practices Job Aid" title="Reconciliation Toolkit Best Practices Job Aid"/>
                  <pic:cNvPicPr/>
                </pic:nvPicPr>
                <pic:blipFill>
                  <a:blip r:embed="rId2"/>
                  <a:stretch>
                    <a:fillRect/>
                  </a:stretch>
                </pic:blipFill>
                <pic:spPr>
                  <a:xfrm>
                    <a:off x="0" y="0"/>
                    <a:ext cx="2488565" cy="532765"/>
                  </a:xfrm>
                  <a:prstGeom prst="rect">
                    <a:avLst/>
                  </a:prstGeom>
                </pic:spPr>
              </pic:pic>
            </a:graphicData>
          </a:graphic>
        </wp:inline>
      </w:drawing>
    </w:r>
  </w:p>
  <w:p w:rsidR="00D21DA2" w:rsidRPr="00B34449" w:rsidRDefault="00D21DA2" w:rsidP="00695683">
    <w:pPr>
      <w:pStyle w:val="Header"/>
      <w:tabs>
        <w:tab w:val="center" w:pos="7200"/>
        <w:tab w:val="right" w:pos="14400"/>
      </w:tabs>
      <w:jc w:val="right"/>
      <w:rPr>
        <w:rFonts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E43" w:rsidRDefault="00E72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296D"/>
    <w:multiLevelType w:val="hybridMultilevel"/>
    <w:tmpl w:val="FA0A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8092D"/>
    <w:multiLevelType w:val="hybridMultilevel"/>
    <w:tmpl w:val="4660416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15:restartNumberingAfterBreak="0">
    <w:nsid w:val="093A1745"/>
    <w:multiLevelType w:val="hybridMultilevel"/>
    <w:tmpl w:val="E77E6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661B2"/>
    <w:multiLevelType w:val="hybridMultilevel"/>
    <w:tmpl w:val="04ACACEC"/>
    <w:lvl w:ilvl="0" w:tplc="CDC0B3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12AA6"/>
    <w:multiLevelType w:val="hybridMultilevel"/>
    <w:tmpl w:val="CA12C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02225"/>
    <w:multiLevelType w:val="hybridMultilevel"/>
    <w:tmpl w:val="2FB49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A41D9"/>
    <w:multiLevelType w:val="hybridMultilevel"/>
    <w:tmpl w:val="A462E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E646F"/>
    <w:multiLevelType w:val="hybridMultilevel"/>
    <w:tmpl w:val="8E1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91DF9"/>
    <w:multiLevelType w:val="hybridMultilevel"/>
    <w:tmpl w:val="121AEB62"/>
    <w:lvl w:ilvl="0" w:tplc="0409000F">
      <w:start w:val="1"/>
      <w:numFmt w:val="decimal"/>
      <w:lvlText w:val="%1."/>
      <w:lvlJc w:val="left"/>
      <w:pPr>
        <w:ind w:left="765" w:hanging="360"/>
      </w:pPr>
      <w:rPr>
        <w:rFonts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1E293859"/>
    <w:multiLevelType w:val="hybridMultilevel"/>
    <w:tmpl w:val="9F5632A0"/>
    <w:lvl w:ilvl="0" w:tplc="712884E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90A93"/>
    <w:multiLevelType w:val="hybridMultilevel"/>
    <w:tmpl w:val="D158B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D2ABA"/>
    <w:multiLevelType w:val="hybridMultilevel"/>
    <w:tmpl w:val="DDBC1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077665"/>
    <w:multiLevelType w:val="hybridMultilevel"/>
    <w:tmpl w:val="9CA4B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010062"/>
    <w:multiLevelType w:val="hybridMultilevel"/>
    <w:tmpl w:val="A2C4AA86"/>
    <w:lvl w:ilvl="0" w:tplc="78109FB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220628"/>
    <w:multiLevelType w:val="hybridMultilevel"/>
    <w:tmpl w:val="866EA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46787A"/>
    <w:multiLevelType w:val="hybridMultilevel"/>
    <w:tmpl w:val="DD9E792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3C9F542C"/>
    <w:multiLevelType w:val="hybridMultilevel"/>
    <w:tmpl w:val="A1E09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B07E3B"/>
    <w:multiLevelType w:val="hybridMultilevel"/>
    <w:tmpl w:val="E9E0D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A94613"/>
    <w:multiLevelType w:val="hybridMultilevel"/>
    <w:tmpl w:val="0AD26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2E33FF"/>
    <w:multiLevelType w:val="hybridMultilevel"/>
    <w:tmpl w:val="D150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475C77"/>
    <w:multiLevelType w:val="hybridMultilevel"/>
    <w:tmpl w:val="18E20E90"/>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35" w:hanging="360"/>
      </w:pPr>
      <w:rPr>
        <w:rFonts w:ascii="Courier New" w:hAnsi="Courier New" w:cs="Courier New" w:hint="default"/>
      </w:rPr>
    </w:lvl>
    <w:lvl w:ilvl="2" w:tplc="04090005" w:tentative="1">
      <w:start w:val="1"/>
      <w:numFmt w:val="bullet"/>
      <w:lvlText w:val=""/>
      <w:lvlJc w:val="left"/>
      <w:pPr>
        <w:ind w:left="585" w:hanging="360"/>
      </w:pPr>
      <w:rPr>
        <w:rFonts w:ascii="Wingdings" w:hAnsi="Wingdings" w:hint="default"/>
      </w:rPr>
    </w:lvl>
    <w:lvl w:ilvl="3" w:tplc="04090001" w:tentative="1">
      <w:start w:val="1"/>
      <w:numFmt w:val="bullet"/>
      <w:lvlText w:val=""/>
      <w:lvlJc w:val="left"/>
      <w:pPr>
        <w:ind w:left="1305" w:hanging="360"/>
      </w:pPr>
      <w:rPr>
        <w:rFonts w:ascii="Symbol" w:hAnsi="Symbol" w:hint="default"/>
      </w:rPr>
    </w:lvl>
    <w:lvl w:ilvl="4" w:tplc="04090003" w:tentative="1">
      <w:start w:val="1"/>
      <w:numFmt w:val="bullet"/>
      <w:lvlText w:val="o"/>
      <w:lvlJc w:val="left"/>
      <w:pPr>
        <w:ind w:left="2025" w:hanging="360"/>
      </w:pPr>
      <w:rPr>
        <w:rFonts w:ascii="Courier New" w:hAnsi="Courier New" w:cs="Courier New" w:hint="default"/>
      </w:rPr>
    </w:lvl>
    <w:lvl w:ilvl="5" w:tplc="04090005" w:tentative="1">
      <w:start w:val="1"/>
      <w:numFmt w:val="bullet"/>
      <w:lvlText w:val=""/>
      <w:lvlJc w:val="left"/>
      <w:pPr>
        <w:ind w:left="2745" w:hanging="360"/>
      </w:pPr>
      <w:rPr>
        <w:rFonts w:ascii="Wingdings" w:hAnsi="Wingdings" w:hint="default"/>
      </w:rPr>
    </w:lvl>
    <w:lvl w:ilvl="6" w:tplc="04090001" w:tentative="1">
      <w:start w:val="1"/>
      <w:numFmt w:val="bullet"/>
      <w:lvlText w:val=""/>
      <w:lvlJc w:val="left"/>
      <w:pPr>
        <w:ind w:left="3465" w:hanging="360"/>
      </w:pPr>
      <w:rPr>
        <w:rFonts w:ascii="Symbol" w:hAnsi="Symbol" w:hint="default"/>
      </w:rPr>
    </w:lvl>
    <w:lvl w:ilvl="7" w:tplc="04090003" w:tentative="1">
      <w:start w:val="1"/>
      <w:numFmt w:val="bullet"/>
      <w:lvlText w:val="o"/>
      <w:lvlJc w:val="left"/>
      <w:pPr>
        <w:ind w:left="4185" w:hanging="360"/>
      </w:pPr>
      <w:rPr>
        <w:rFonts w:ascii="Courier New" w:hAnsi="Courier New" w:cs="Courier New" w:hint="default"/>
      </w:rPr>
    </w:lvl>
    <w:lvl w:ilvl="8" w:tplc="04090005" w:tentative="1">
      <w:start w:val="1"/>
      <w:numFmt w:val="bullet"/>
      <w:lvlText w:val=""/>
      <w:lvlJc w:val="left"/>
      <w:pPr>
        <w:ind w:left="4905" w:hanging="360"/>
      </w:pPr>
      <w:rPr>
        <w:rFonts w:ascii="Wingdings" w:hAnsi="Wingdings" w:hint="default"/>
      </w:rPr>
    </w:lvl>
  </w:abstractNum>
  <w:abstractNum w:abstractNumId="21" w15:restartNumberingAfterBreak="0">
    <w:nsid w:val="4DB72344"/>
    <w:multiLevelType w:val="hybridMultilevel"/>
    <w:tmpl w:val="4D14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D81EDA"/>
    <w:multiLevelType w:val="hybridMultilevel"/>
    <w:tmpl w:val="7F3A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5F44C8"/>
    <w:multiLevelType w:val="hybridMultilevel"/>
    <w:tmpl w:val="AABA3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E224B4"/>
    <w:multiLevelType w:val="hybridMultilevel"/>
    <w:tmpl w:val="6C186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5356E2"/>
    <w:multiLevelType w:val="hybridMultilevel"/>
    <w:tmpl w:val="E312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B15A93"/>
    <w:multiLevelType w:val="hybridMultilevel"/>
    <w:tmpl w:val="0B26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D76C91"/>
    <w:multiLevelType w:val="hybridMultilevel"/>
    <w:tmpl w:val="7AF22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DC0852"/>
    <w:multiLevelType w:val="hybridMultilevel"/>
    <w:tmpl w:val="A1A8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5060DD"/>
    <w:multiLevelType w:val="hybridMultilevel"/>
    <w:tmpl w:val="8D28A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0A45F2"/>
    <w:multiLevelType w:val="hybridMultilevel"/>
    <w:tmpl w:val="4A26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93730"/>
    <w:multiLevelType w:val="hybridMultilevel"/>
    <w:tmpl w:val="C1DC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20"/>
  </w:num>
  <w:num w:numId="4">
    <w:abstractNumId w:val="14"/>
  </w:num>
  <w:num w:numId="5">
    <w:abstractNumId w:val="24"/>
  </w:num>
  <w:num w:numId="6">
    <w:abstractNumId w:val="11"/>
  </w:num>
  <w:num w:numId="7">
    <w:abstractNumId w:val="13"/>
  </w:num>
  <w:num w:numId="8">
    <w:abstractNumId w:val="5"/>
  </w:num>
  <w:num w:numId="9">
    <w:abstractNumId w:val="16"/>
  </w:num>
  <w:num w:numId="10">
    <w:abstractNumId w:val="1"/>
  </w:num>
  <w:num w:numId="11">
    <w:abstractNumId w:val="30"/>
  </w:num>
  <w:num w:numId="12">
    <w:abstractNumId w:val="3"/>
  </w:num>
  <w:num w:numId="13">
    <w:abstractNumId w:val="4"/>
  </w:num>
  <w:num w:numId="14">
    <w:abstractNumId w:val="2"/>
  </w:num>
  <w:num w:numId="15">
    <w:abstractNumId w:val="12"/>
  </w:num>
  <w:num w:numId="16">
    <w:abstractNumId w:val="28"/>
  </w:num>
  <w:num w:numId="17">
    <w:abstractNumId w:val="29"/>
  </w:num>
  <w:num w:numId="18">
    <w:abstractNumId w:val="7"/>
  </w:num>
  <w:num w:numId="19">
    <w:abstractNumId w:val="0"/>
  </w:num>
  <w:num w:numId="20">
    <w:abstractNumId w:val="17"/>
  </w:num>
  <w:num w:numId="21">
    <w:abstractNumId w:val="27"/>
  </w:num>
  <w:num w:numId="22">
    <w:abstractNumId w:val="21"/>
  </w:num>
  <w:num w:numId="23">
    <w:abstractNumId w:val="10"/>
  </w:num>
  <w:num w:numId="24">
    <w:abstractNumId w:val="23"/>
  </w:num>
  <w:num w:numId="25">
    <w:abstractNumId w:val="22"/>
  </w:num>
  <w:num w:numId="26">
    <w:abstractNumId w:val="9"/>
  </w:num>
  <w:num w:numId="27">
    <w:abstractNumId w:val="31"/>
  </w:num>
  <w:num w:numId="28">
    <w:abstractNumId w:val="6"/>
  </w:num>
  <w:num w:numId="29">
    <w:abstractNumId w:val="26"/>
  </w:num>
  <w:num w:numId="30">
    <w:abstractNumId w:val="18"/>
  </w:num>
  <w:num w:numId="31">
    <w:abstractNumId w:val="25"/>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SpellingErrors/>
  <w:hideGrammaticalErrors/>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3CE"/>
    <w:rsid w:val="00000618"/>
    <w:rsid w:val="000006FC"/>
    <w:rsid w:val="00002CF8"/>
    <w:rsid w:val="000068F2"/>
    <w:rsid w:val="000074F1"/>
    <w:rsid w:val="0001103B"/>
    <w:rsid w:val="00024923"/>
    <w:rsid w:val="00051A40"/>
    <w:rsid w:val="0005340A"/>
    <w:rsid w:val="00054234"/>
    <w:rsid w:val="00055654"/>
    <w:rsid w:val="00057D2D"/>
    <w:rsid w:val="00060EC8"/>
    <w:rsid w:val="00063653"/>
    <w:rsid w:val="0006555E"/>
    <w:rsid w:val="00073958"/>
    <w:rsid w:val="000A10CE"/>
    <w:rsid w:val="000B5B74"/>
    <w:rsid w:val="000B6C2D"/>
    <w:rsid w:val="000C6567"/>
    <w:rsid w:val="000C73F5"/>
    <w:rsid w:val="000D714C"/>
    <w:rsid w:val="000E0CD4"/>
    <w:rsid w:val="000E6410"/>
    <w:rsid w:val="000E6742"/>
    <w:rsid w:val="000E702D"/>
    <w:rsid w:val="000F13B4"/>
    <w:rsid w:val="00100020"/>
    <w:rsid w:val="00103BB2"/>
    <w:rsid w:val="001048ED"/>
    <w:rsid w:val="001135A6"/>
    <w:rsid w:val="00117D06"/>
    <w:rsid w:val="00120880"/>
    <w:rsid w:val="00122459"/>
    <w:rsid w:val="00124E01"/>
    <w:rsid w:val="001268A8"/>
    <w:rsid w:val="00137C0F"/>
    <w:rsid w:val="00140DF1"/>
    <w:rsid w:val="00141AE8"/>
    <w:rsid w:val="001556E8"/>
    <w:rsid w:val="00157A49"/>
    <w:rsid w:val="00163478"/>
    <w:rsid w:val="00163C1F"/>
    <w:rsid w:val="00163CDF"/>
    <w:rsid w:val="001709F1"/>
    <w:rsid w:val="001715AF"/>
    <w:rsid w:val="00191FF0"/>
    <w:rsid w:val="001936F7"/>
    <w:rsid w:val="001A228E"/>
    <w:rsid w:val="001B0281"/>
    <w:rsid w:val="001B32BE"/>
    <w:rsid w:val="001C14E4"/>
    <w:rsid w:val="001E168E"/>
    <w:rsid w:val="001E5A07"/>
    <w:rsid w:val="001F6C54"/>
    <w:rsid w:val="001F78C2"/>
    <w:rsid w:val="00205AFE"/>
    <w:rsid w:val="00213C31"/>
    <w:rsid w:val="00223CA1"/>
    <w:rsid w:val="00230028"/>
    <w:rsid w:val="00232849"/>
    <w:rsid w:val="00233388"/>
    <w:rsid w:val="00234B00"/>
    <w:rsid w:val="002352BE"/>
    <w:rsid w:val="00242634"/>
    <w:rsid w:val="00244DC1"/>
    <w:rsid w:val="00252839"/>
    <w:rsid w:val="00253A16"/>
    <w:rsid w:val="00261CF9"/>
    <w:rsid w:val="002626F6"/>
    <w:rsid w:val="0027629A"/>
    <w:rsid w:val="002831FE"/>
    <w:rsid w:val="0028706D"/>
    <w:rsid w:val="002C7658"/>
    <w:rsid w:val="002D0413"/>
    <w:rsid w:val="002E0BC9"/>
    <w:rsid w:val="002E4C65"/>
    <w:rsid w:val="002E5108"/>
    <w:rsid w:val="002E5BA1"/>
    <w:rsid w:val="002F0B21"/>
    <w:rsid w:val="00301D25"/>
    <w:rsid w:val="0030403F"/>
    <w:rsid w:val="00312A91"/>
    <w:rsid w:val="00321166"/>
    <w:rsid w:val="00346F01"/>
    <w:rsid w:val="00354D16"/>
    <w:rsid w:val="0035618B"/>
    <w:rsid w:val="00362F52"/>
    <w:rsid w:val="003677D1"/>
    <w:rsid w:val="00373D52"/>
    <w:rsid w:val="00387DE8"/>
    <w:rsid w:val="0039140E"/>
    <w:rsid w:val="003938A2"/>
    <w:rsid w:val="003948AE"/>
    <w:rsid w:val="00396EBF"/>
    <w:rsid w:val="003A1DC9"/>
    <w:rsid w:val="003B3025"/>
    <w:rsid w:val="003D5260"/>
    <w:rsid w:val="003E3214"/>
    <w:rsid w:val="003E652B"/>
    <w:rsid w:val="003F5D97"/>
    <w:rsid w:val="003F797E"/>
    <w:rsid w:val="00414F22"/>
    <w:rsid w:val="00421216"/>
    <w:rsid w:val="00422A4D"/>
    <w:rsid w:val="00425000"/>
    <w:rsid w:val="00432FE9"/>
    <w:rsid w:val="004404D3"/>
    <w:rsid w:val="00441634"/>
    <w:rsid w:val="00452715"/>
    <w:rsid w:val="004567CC"/>
    <w:rsid w:val="0047699D"/>
    <w:rsid w:val="00480E2D"/>
    <w:rsid w:val="00486FE6"/>
    <w:rsid w:val="004A28A5"/>
    <w:rsid w:val="004A447F"/>
    <w:rsid w:val="004A4BE4"/>
    <w:rsid w:val="004B7091"/>
    <w:rsid w:val="004C7A60"/>
    <w:rsid w:val="004D262F"/>
    <w:rsid w:val="004D61DD"/>
    <w:rsid w:val="004D6F36"/>
    <w:rsid w:val="004E655F"/>
    <w:rsid w:val="004F697E"/>
    <w:rsid w:val="004F758C"/>
    <w:rsid w:val="005013FB"/>
    <w:rsid w:val="00506853"/>
    <w:rsid w:val="00510023"/>
    <w:rsid w:val="0051309B"/>
    <w:rsid w:val="00522992"/>
    <w:rsid w:val="00523E18"/>
    <w:rsid w:val="005241FF"/>
    <w:rsid w:val="005259E1"/>
    <w:rsid w:val="00582967"/>
    <w:rsid w:val="005A7234"/>
    <w:rsid w:val="005B58BD"/>
    <w:rsid w:val="005C38A3"/>
    <w:rsid w:val="005C3CEE"/>
    <w:rsid w:val="005E54C9"/>
    <w:rsid w:val="0060021F"/>
    <w:rsid w:val="006022A6"/>
    <w:rsid w:val="006029F5"/>
    <w:rsid w:val="00607459"/>
    <w:rsid w:val="00612565"/>
    <w:rsid w:val="006170C3"/>
    <w:rsid w:val="006271F3"/>
    <w:rsid w:val="0063258C"/>
    <w:rsid w:val="00635C14"/>
    <w:rsid w:val="006415C8"/>
    <w:rsid w:val="00642EAC"/>
    <w:rsid w:val="006506DF"/>
    <w:rsid w:val="00660157"/>
    <w:rsid w:val="006865CA"/>
    <w:rsid w:val="00695683"/>
    <w:rsid w:val="006A323B"/>
    <w:rsid w:val="006A4960"/>
    <w:rsid w:val="006C1F3A"/>
    <w:rsid w:val="006D3840"/>
    <w:rsid w:val="006E1952"/>
    <w:rsid w:val="006E7438"/>
    <w:rsid w:val="006E7B35"/>
    <w:rsid w:val="006F21B4"/>
    <w:rsid w:val="006F6A27"/>
    <w:rsid w:val="00700F1D"/>
    <w:rsid w:val="00706C72"/>
    <w:rsid w:val="00721F1B"/>
    <w:rsid w:val="00723A0D"/>
    <w:rsid w:val="00742F80"/>
    <w:rsid w:val="00743EE3"/>
    <w:rsid w:val="0075650C"/>
    <w:rsid w:val="007659AF"/>
    <w:rsid w:val="00772445"/>
    <w:rsid w:val="00775FD6"/>
    <w:rsid w:val="00777458"/>
    <w:rsid w:val="00781F3C"/>
    <w:rsid w:val="00782362"/>
    <w:rsid w:val="00784785"/>
    <w:rsid w:val="007951EA"/>
    <w:rsid w:val="0079561A"/>
    <w:rsid w:val="007D34B0"/>
    <w:rsid w:val="007E2A0D"/>
    <w:rsid w:val="007F1161"/>
    <w:rsid w:val="007F13D6"/>
    <w:rsid w:val="00813E72"/>
    <w:rsid w:val="00814441"/>
    <w:rsid w:val="00814CEE"/>
    <w:rsid w:val="00823D92"/>
    <w:rsid w:val="008252DD"/>
    <w:rsid w:val="00825D7A"/>
    <w:rsid w:val="00835AE5"/>
    <w:rsid w:val="00843E0B"/>
    <w:rsid w:val="00845120"/>
    <w:rsid w:val="008503CE"/>
    <w:rsid w:val="00870EFE"/>
    <w:rsid w:val="00891902"/>
    <w:rsid w:val="008A60CC"/>
    <w:rsid w:val="008B1DA6"/>
    <w:rsid w:val="008B4339"/>
    <w:rsid w:val="008C1699"/>
    <w:rsid w:val="008C328D"/>
    <w:rsid w:val="008C3E92"/>
    <w:rsid w:val="008D1D96"/>
    <w:rsid w:val="008D4890"/>
    <w:rsid w:val="008E45FB"/>
    <w:rsid w:val="008E7828"/>
    <w:rsid w:val="008F10B6"/>
    <w:rsid w:val="008F11E4"/>
    <w:rsid w:val="008F7C84"/>
    <w:rsid w:val="00915E2B"/>
    <w:rsid w:val="00917AAF"/>
    <w:rsid w:val="009209DE"/>
    <w:rsid w:val="00932964"/>
    <w:rsid w:val="00947D62"/>
    <w:rsid w:val="00954B0A"/>
    <w:rsid w:val="00962080"/>
    <w:rsid w:val="009642D7"/>
    <w:rsid w:val="009700A4"/>
    <w:rsid w:val="00971B31"/>
    <w:rsid w:val="009810F8"/>
    <w:rsid w:val="00981AEC"/>
    <w:rsid w:val="00982FF1"/>
    <w:rsid w:val="009926D3"/>
    <w:rsid w:val="009A0A64"/>
    <w:rsid w:val="009A0CF8"/>
    <w:rsid w:val="009B0C7D"/>
    <w:rsid w:val="009C08A6"/>
    <w:rsid w:val="009C1D02"/>
    <w:rsid w:val="009D13EC"/>
    <w:rsid w:val="009D1ADC"/>
    <w:rsid w:val="009D31D2"/>
    <w:rsid w:val="009D597A"/>
    <w:rsid w:val="009E2A64"/>
    <w:rsid w:val="009E436F"/>
    <w:rsid w:val="009F4E10"/>
    <w:rsid w:val="009F4EE8"/>
    <w:rsid w:val="00A003DE"/>
    <w:rsid w:val="00A04FBF"/>
    <w:rsid w:val="00A051DF"/>
    <w:rsid w:val="00A124DB"/>
    <w:rsid w:val="00A13604"/>
    <w:rsid w:val="00A159B5"/>
    <w:rsid w:val="00A16DCF"/>
    <w:rsid w:val="00A324C0"/>
    <w:rsid w:val="00A35484"/>
    <w:rsid w:val="00A359D5"/>
    <w:rsid w:val="00A60C35"/>
    <w:rsid w:val="00A61416"/>
    <w:rsid w:val="00A71501"/>
    <w:rsid w:val="00A8141A"/>
    <w:rsid w:val="00A81651"/>
    <w:rsid w:val="00A9224D"/>
    <w:rsid w:val="00A97A57"/>
    <w:rsid w:val="00AA3931"/>
    <w:rsid w:val="00AA608A"/>
    <w:rsid w:val="00AB5AC1"/>
    <w:rsid w:val="00AC2610"/>
    <w:rsid w:val="00AE21C5"/>
    <w:rsid w:val="00AE4E01"/>
    <w:rsid w:val="00AF6A53"/>
    <w:rsid w:val="00B00EA4"/>
    <w:rsid w:val="00B021FD"/>
    <w:rsid w:val="00B111A1"/>
    <w:rsid w:val="00B12C24"/>
    <w:rsid w:val="00B14661"/>
    <w:rsid w:val="00B16359"/>
    <w:rsid w:val="00B20358"/>
    <w:rsid w:val="00B257E8"/>
    <w:rsid w:val="00B34449"/>
    <w:rsid w:val="00B3621A"/>
    <w:rsid w:val="00B36A93"/>
    <w:rsid w:val="00B43D9C"/>
    <w:rsid w:val="00B56DFB"/>
    <w:rsid w:val="00B803B1"/>
    <w:rsid w:val="00B9149E"/>
    <w:rsid w:val="00B97815"/>
    <w:rsid w:val="00BA08A4"/>
    <w:rsid w:val="00BA6305"/>
    <w:rsid w:val="00BB079C"/>
    <w:rsid w:val="00BC2541"/>
    <w:rsid w:val="00BD22C3"/>
    <w:rsid w:val="00BF2074"/>
    <w:rsid w:val="00BF3F34"/>
    <w:rsid w:val="00BF4A9B"/>
    <w:rsid w:val="00BF53D1"/>
    <w:rsid w:val="00C00718"/>
    <w:rsid w:val="00C02F27"/>
    <w:rsid w:val="00C03834"/>
    <w:rsid w:val="00C045F8"/>
    <w:rsid w:val="00C07740"/>
    <w:rsid w:val="00C14D3C"/>
    <w:rsid w:val="00C25C09"/>
    <w:rsid w:val="00C31A7B"/>
    <w:rsid w:val="00C329B2"/>
    <w:rsid w:val="00C34989"/>
    <w:rsid w:val="00C415C7"/>
    <w:rsid w:val="00C464D8"/>
    <w:rsid w:val="00C4742C"/>
    <w:rsid w:val="00C552C1"/>
    <w:rsid w:val="00C83EAC"/>
    <w:rsid w:val="00C91D46"/>
    <w:rsid w:val="00C95696"/>
    <w:rsid w:val="00CA2D80"/>
    <w:rsid w:val="00CA7CC1"/>
    <w:rsid w:val="00CB2355"/>
    <w:rsid w:val="00CC22F0"/>
    <w:rsid w:val="00CC2B63"/>
    <w:rsid w:val="00CC2E15"/>
    <w:rsid w:val="00CC43A7"/>
    <w:rsid w:val="00CC7BFB"/>
    <w:rsid w:val="00CD33D4"/>
    <w:rsid w:val="00CD4F0F"/>
    <w:rsid w:val="00CE03F5"/>
    <w:rsid w:val="00D0039F"/>
    <w:rsid w:val="00D168A5"/>
    <w:rsid w:val="00D21DA2"/>
    <w:rsid w:val="00D35144"/>
    <w:rsid w:val="00D43FEB"/>
    <w:rsid w:val="00D520D1"/>
    <w:rsid w:val="00D54BAB"/>
    <w:rsid w:val="00D83540"/>
    <w:rsid w:val="00D8447D"/>
    <w:rsid w:val="00D924A7"/>
    <w:rsid w:val="00DA2DCB"/>
    <w:rsid w:val="00DD2461"/>
    <w:rsid w:val="00DD5C32"/>
    <w:rsid w:val="00DE08F2"/>
    <w:rsid w:val="00DE0B24"/>
    <w:rsid w:val="00DE26BB"/>
    <w:rsid w:val="00E20496"/>
    <w:rsid w:val="00E24A98"/>
    <w:rsid w:val="00E305C2"/>
    <w:rsid w:val="00E363ED"/>
    <w:rsid w:val="00E51171"/>
    <w:rsid w:val="00E55C1A"/>
    <w:rsid w:val="00E576B1"/>
    <w:rsid w:val="00E60D8A"/>
    <w:rsid w:val="00E60E83"/>
    <w:rsid w:val="00E64B08"/>
    <w:rsid w:val="00E72E43"/>
    <w:rsid w:val="00EA773E"/>
    <w:rsid w:val="00EC29EF"/>
    <w:rsid w:val="00EC70FE"/>
    <w:rsid w:val="00ED7605"/>
    <w:rsid w:val="00EF499C"/>
    <w:rsid w:val="00F071E0"/>
    <w:rsid w:val="00F14A59"/>
    <w:rsid w:val="00F16F06"/>
    <w:rsid w:val="00F20F77"/>
    <w:rsid w:val="00F21F3A"/>
    <w:rsid w:val="00F35035"/>
    <w:rsid w:val="00F374FD"/>
    <w:rsid w:val="00F4442D"/>
    <w:rsid w:val="00F63AC2"/>
    <w:rsid w:val="00F71F7C"/>
    <w:rsid w:val="00F724D5"/>
    <w:rsid w:val="00F82304"/>
    <w:rsid w:val="00F9191E"/>
    <w:rsid w:val="00F920AE"/>
    <w:rsid w:val="00F959C9"/>
    <w:rsid w:val="00FA2449"/>
    <w:rsid w:val="00FB0B6F"/>
    <w:rsid w:val="00FB6509"/>
    <w:rsid w:val="00FB7DD1"/>
    <w:rsid w:val="00FC7A3D"/>
    <w:rsid w:val="00FD4464"/>
    <w:rsid w:val="00FD6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1DF"/>
    <w:rPr>
      <w:rFonts w:ascii="Arial" w:eastAsia="Times New Roman" w:hAnsi="Arial"/>
      <w:szCs w:val="24"/>
    </w:rPr>
  </w:style>
  <w:style w:type="paragraph" w:styleId="Heading1">
    <w:name w:val="heading 1"/>
    <w:basedOn w:val="Normal"/>
    <w:next w:val="Normal"/>
    <w:link w:val="Heading1Char"/>
    <w:uiPriority w:val="9"/>
    <w:qFormat/>
    <w:rsid w:val="00A051DF"/>
    <w:pPr>
      <w:keepNext/>
      <w:keepLines/>
      <w:spacing w:before="480"/>
      <w:outlineLvl w:val="0"/>
    </w:pPr>
    <w:rPr>
      <w:b/>
      <w:bCs/>
      <w:color w:val="365F91"/>
      <w:sz w:val="28"/>
      <w:szCs w:val="28"/>
    </w:rPr>
  </w:style>
  <w:style w:type="paragraph" w:styleId="Heading2">
    <w:name w:val="heading 2"/>
    <w:basedOn w:val="Normal"/>
    <w:next w:val="Normal"/>
    <w:link w:val="Heading2Char"/>
    <w:uiPriority w:val="9"/>
    <w:unhideWhenUsed/>
    <w:qFormat/>
    <w:rsid w:val="00813E72"/>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4C0"/>
    <w:pPr>
      <w:spacing w:before="120" w:after="120"/>
      <w:ind w:left="720"/>
      <w:contextualSpacing/>
    </w:pPr>
    <w:rPr>
      <w:rFonts w:cs="Arial"/>
      <w:szCs w:val="20"/>
    </w:rPr>
  </w:style>
  <w:style w:type="table" w:styleId="TableGrid">
    <w:name w:val="Table Grid"/>
    <w:basedOn w:val="TableNormal"/>
    <w:uiPriority w:val="59"/>
    <w:rsid w:val="00501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1F3A"/>
    <w:rPr>
      <w:rFonts w:ascii="Tahoma" w:hAnsi="Tahoma" w:cs="Tahoma"/>
      <w:sz w:val="16"/>
      <w:szCs w:val="16"/>
    </w:rPr>
  </w:style>
  <w:style w:type="character" w:customStyle="1" w:styleId="BalloonTextChar">
    <w:name w:val="Balloon Text Char"/>
    <w:link w:val="BalloonText"/>
    <w:uiPriority w:val="99"/>
    <w:semiHidden/>
    <w:rsid w:val="006C1F3A"/>
    <w:rPr>
      <w:rFonts w:ascii="Tahoma" w:eastAsia="Times New Roman" w:hAnsi="Tahoma" w:cs="Tahoma"/>
      <w:sz w:val="16"/>
      <w:szCs w:val="16"/>
    </w:rPr>
  </w:style>
  <w:style w:type="paragraph" w:styleId="Header">
    <w:name w:val="header"/>
    <w:basedOn w:val="Normal"/>
    <w:link w:val="HeaderChar"/>
    <w:uiPriority w:val="99"/>
    <w:unhideWhenUsed/>
    <w:rsid w:val="00845120"/>
    <w:pPr>
      <w:tabs>
        <w:tab w:val="center" w:pos="4680"/>
        <w:tab w:val="right" w:pos="9360"/>
      </w:tabs>
    </w:pPr>
  </w:style>
  <w:style w:type="character" w:customStyle="1" w:styleId="HeaderChar">
    <w:name w:val="Header Char"/>
    <w:link w:val="Header"/>
    <w:uiPriority w:val="99"/>
    <w:rsid w:val="0084512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5120"/>
    <w:pPr>
      <w:tabs>
        <w:tab w:val="center" w:pos="4680"/>
        <w:tab w:val="right" w:pos="9360"/>
      </w:tabs>
    </w:pPr>
  </w:style>
  <w:style w:type="character" w:customStyle="1" w:styleId="FooterChar">
    <w:name w:val="Footer Char"/>
    <w:link w:val="Footer"/>
    <w:uiPriority w:val="99"/>
    <w:rsid w:val="00845120"/>
    <w:rPr>
      <w:rFonts w:ascii="Times New Roman" w:eastAsia="Times New Roman" w:hAnsi="Times New Roman" w:cs="Times New Roman"/>
      <w:sz w:val="24"/>
      <w:szCs w:val="24"/>
    </w:rPr>
  </w:style>
  <w:style w:type="character" w:styleId="Emphasis">
    <w:name w:val="Emphasis"/>
    <w:uiPriority w:val="20"/>
    <w:qFormat/>
    <w:rsid w:val="00845120"/>
    <w:rPr>
      <w:b/>
      <w:bCs/>
      <w:i w:val="0"/>
      <w:iCs w:val="0"/>
    </w:rPr>
  </w:style>
  <w:style w:type="character" w:styleId="Hyperlink">
    <w:name w:val="Hyperlink"/>
    <w:uiPriority w:val="99"/>
    <w:unhideWhenUsed/>
    <w:rsid w:val="009A0CF8"/>
    <w:rPr>
      <w:color w:val="3366CC"/>
      <w:u w:val="single"/>
    </w:rPr>
  </w:style>
  <w:style w:type="paragraph" w:customStyle="1" w:styleId="instructions">
    <w:name w:val="instructions"/>
    <w:basedOn w:val="Normal"/>
    <w:rsid w:val="009A0CF8"/>
    <w:pPr>
      <w:spacing w:before="100" w:beforeAutospacing="1" w:after="100" w:afterAutospacing="1"/>
    </w:pPr>
  </w:style>
  <w:style w:type="character" w:styleId="LineNumber">
    <w:name w:val="line number"/>
    <w:basedOn w:val="DefaultParagraphFont"/>
    <w:uiPriority w:val="99"/>
    <w:semiHidden/>
    <w:unhideWhenUsed/>
    <w:rsid w:val="002D0413"/>
  </w:style>
  <w:style w:type="character" w:styleId="CommentReference">
    <w:name w:val="annotation reference"/>
    <w:uiPriority w:val="99"/>
    <w:semiHidden/>
    <w:unhideWhenUsed/>
    <w:rsid w:val="00060EC8"/>
    <w:rPr>
      <w:sz w:val="16"/>
      <w:szCs w:val="16"/>
    </w:rPr>
  </w:style>
  <w:style w:type="paragraph" w:styleId="CommentText">
    <w:name w:val="annotation text"/>
    <w:basedOn w:val="Normal"/>
    <w:link w:val="CommentTextChar"/>
    <w:uiPriority w:val="99"/>
    <w:semiHidden/>
    <w:unhideWhenUsed/>
    <w:rsid w:val="00060EC8"/>
    <w:rPr>
      <w:szCs w:val="20"/>
    </w:rPr>
  </w:style>
  <w:style w:type="character" w:customStyle="1" w:styleId="CommentTextChar">
    <w:name w:val="Comment Text Char"/>
    <w:link w:val="CommentText"/>
    <w:uiPriority w:val="99"/>
    <w:semiHidden/>
    <w:rsid w:val="00060E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0EC8"/>
    <w:rPr>
      <w:b/>
      <w:bCs/>
    </w:rPr>
  </w:style>
  <w:style w:type="character" w:customStyle="1" w:styleId="CommentSubjectChar">
    <w:name w:val="Comment Subject Char"/>
    <w:link w:val="CommentSubject"/>
    <w:uiPriority w:val="99"/>
    <w:semiHidden/>
    <w:rsid w:val="00060EC8"/>
    <w:rPr>
      <w:rFonts w:ascii="Times New Roman" w:eastAsia="Times New Roman" w:hAnsi="Times New Roman" w:cs="Times New Roman"/>
      <w:b/>
      <w:bCs/>
      <w:sz w:val="20"/>
      <w:szCs w:val="20"/>
    </w:rPr>
  </w:style>
  <w:style w:type="character" w:styleId="FollowedHyperlink">
    <w:name w:val="FollowedHyperlink"/>
    <w:uiPriority w:val="99"/>
    <w:semiHidden/>
    <w:unhideWhenUsed/>
    <w:rsid w:val="00354D16"/>
    <w:rPr>
      <w:color w:val="800080"/>
      <w:u w:val="single"/>
    </w:rPr>
  </w:style>
  <w:style w:type="character" w:customStyle="1" w:styleId="Heading1Char">
    <w:name w:val="Heading 1 Char"/>
    <w:link w:val="Heading1"/>
    <w:uiPriority w:val="9"/>
    <w:rsid w:val="00A051DF"/>
    <w:rPr>
      <w:rFonts w:ascii="Arial" w:eastAsia="Times New Roman" w:hAnsi="Arial" w:cs="Times New Roman"/>
      <w:b/>
      <w:bCs/>
      <w:color w:val="365F91"/>
      <w:sz w:val="28"/>
      <w:szCs w:val="28"/>
    </w:rPr>
  </w:style>
  <w:style w:type="character" w:styleId="HTMLAcronym">
    <w:name w:val="HTML Acronym"/>
    <w:basedOn w:val="DefaultParagraphFont"/>
    <w:uiPriority w:val="99"/>
    <w:semiHidden/>
    <w:unhideWhenUsed/>
    <w:rsid w:val="00932964"/>
  </w:style>
  <w:style w:type="character" w:customStyle="1" w:styleId="Heading2Char">
    <w:name w:val="Heading 2 Char"/>
    <w:link w:val="Heading2"/>
    <w:uiPriority w:val="9"/>
    <w:rsid w:val="00813E72"/>
    <w:rPr>
      <w:rFonts w:ascii="Cambria" w:eastAsia="Times New Roman" w:hAnsi="Cambria" w:cs="Times New Roman"/>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531996">
      <w:bodyDiv w:val="1"/>
      <w:marLeft w:val="0"/>
      <w:marRight w:val="0"/>
      <w:marTop w:val="0"/>
      <w:marBottom w:val="0"/>
      <w:divBdr>
        <w:top w:val="none" w:sz="0" w:space="0" w:color="auto"/>
        <w:left w:val="none" w:sz="0" w:space="0" w:color="auto"/>
        <w:bottom w:val="none" w:sz="0" w:space="0" w:color="auto"/>
        <w:right w:val="none" w:sz="0" w:space="0" w:color="auto"/>
      </w:divBdr>
    </w:div>
    <w:div w:id="886602483">
      <w:bodyDiv w:val="1"/>
      <w:marLeft w:val="0"/>
      <w:marRight w:val="0"/>
      <w:marTop w:val="0"/>
      <w:marBottom w:val="0"/>
      <w:divBdr>
        <w:top w:val="none" w:sz="0" w:space="0" w:color="auto"/>
        <w:left w:val="none" w:sz="0" w:space="0" w:color="auto"/>
        <w:bottom w:val="none" w:sz="0" w:space="0" w:color="auto"/>
        <w:right w:val="none" w:sz="0" w:space="0" w:color="auto"/>
      </w:divBdr>
    </w:div>
    <w:div w:id="1325816264">
      <w:bodyDiv w:val="1"/>
      <w:marLeft w:val="0"/>
      <w:marRight w:val="0"/>
      <w:marTop w:val="0"/>
      <w:marBottom w:val="0"/>
      <w:divBdr>
        <w:top w:val="none" w:sz="0" w:space="0" w:color="auto"/>
        <w:left w:val="none" w:sz="0" w:space="0" w:color="auto"/>
        <w:bottom w:val="none" w:sz="0" w:space="0" w:color="auto"/>
        <w:right w:val="none" w:sz="0" w:space="0" w:color="auto"/>
      </w:divBdr>
      <w:divsChild>
        <w:div w:id="1742289182">
          <w:marLeft w:val="0"/>
          <w:marRight w:val="0"/>
          <w:marTop w:val="0"/>
          <w:marBottom w:val="0"/>
          <w:divBdr>
            <w:top w:val="none" w:sz="0" w:space="0" w:color="auto"/>
            <w:left w:val="none" w:sz="0" w:space="0" w:color="auto"/>
            <w:bottom w:val="none" w:sz="0" w:space="0" w:color="auto"/>
            <w:right w:val="none" w:sz="0" w:space="0" w:color="auto"/>
          </w:divBdr>
          <w:divsChild>
            <w:div w:id="253822996">
              <w:marLeft w:val="0"/>
              <w:marRight w:val="0"/>
              <w:marTop w:val="0"/>
              <w:marBottom w:val="0"/>
              <w:divBdr>
                <w:top w:val="none" w:sz="0" w:space="0" w:color="auto"/>
                <w:left w:val="none" w:sz="0" w:space="0" w:color="auto"/>
                <w:bottom w:val="none" w:sz="0" w:space="0" w:color="auto"/>
                <w:right w:val="none" w:sz="0" w:space="0" w:color="auto"/>
              </w:divBdr>
              <w:divsChild>
                <w:div w:id="528644829">
                  <w:marLeft w:val="0"/>
                  <w:marRight w:val="0"/>
                  <w:marTop w:val="0"/>
                  <w:marBottom w:val="0"/>
                  <w:divBdr>
                    <w:top w:val="none" w:sz="0" w:space="0" w:color="auto"/>
                    <w:left w:val="none" w:sz="0" w:space="0" w:color="auto"/>
                    <w:bottom w:val="none" w:sz="0" w:space="0" w:color="auto"/>
                    <w:right w:val="none" w:sz="0" w:space="0" w:color="auto"/>
                  </w:divBdr>
                  <w:divsChild>
                    <w:div w:id="1073166544">
                      <w:marLeft w:val="0"/>
                      <w:marRight w:val="0"/>
                      <w:marTop w:val="0"/>
                      <w:marBottom w:val="0"/>
                      <w:divBdr>
                        <w:top w:val="none" w:sz="0" w:space="0" w:color="auto"/>
                        <w:left w:val="none" w:sz="0" w:space="0" w:color="auto"/>
                        <w:bottom w:val="none" w:sz="0" w:space="0" w:color="auto"/>
                        <w:right w:val="none" w:sz="0" w:space="0" w:color="auto"/>
                      </w:divBdr>
                      <w:divsChild>
                        <w:div w:id="1863782386">
                          <w:marLeft w:val="0"/>
                          <w:marRight w:val="0"/>
                          <w:marTop w:val="0"/>
                          <w:marBottom w:val="0"/>
                          <w:divBdr>
                            <w:top w:val="none" w:sz="0" w:space="0" w:color="auto"/>
                            <w:left w:val="none" w:sz="0" w:space="0" w:color="auto"/>
                            <w:bottom w:val="none" w:sz="0" w:space="0" w:color="auto"/>
                            <w:right w:val="none" w:sz="0" w:space="0" w:color="auto"/>
                          </w:divBdr>
                          <w:divsChild>
                            <w:div w:id="1804275302">
                              <w:marLeft w:val="0"/>
                              <w:marRight w:val="0"/>
                              <w:marTop w:val="0"/>
                              <w:marBottom w:val="0"/>
                              <w:divBdr>
                                <w:top w:val="none" w:sz="0" w:space="0" w:color="auto"/>
                                <w:left w:val="none" w:sz="0" w:space="0" w:color="auto"/>
                                <w:bottom w:val="none" w:sz="0" w:space="0" w:color="auto"/>
                                <w:right w:val="none" w:sz="0" w:space="0" w:color="auto"/>
                              </w:divBdr>
                              <w:divsChild>
                                <w:div w:id="8103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815698">
      <w:bodyDiv w:val="1"/>
      <w:marLeft w:val="0"/>
      <w:marRight w:val="0"/>
      <w:marTop w:val="0"/>
      <w:marBottom w:val="0"/>
      <w:divBdr>
        <w:top w:val="none" w:sz="0" w:space="0" w:color="auto"/>
        <w:left w:val="none" w:sz="0" w:space="0" w:color="auto"/>
        <w:bottom w:val="none" w:sz="0" w:space="0" w:color="auto"/>
        <w:right w:val="none" w:sz="0" w:space="0" w:color="auto"/>
      </w:divBdr>
    </w:div>
    <w:div w:id="170840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ds.cms.hhs.gov/?q=user-guide/understanding-quick-access-reports"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rds.cms.hhs.gov/?q=user-guide/prepare-cost-dat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ds.cms.hhs.gov/?q=user-guide/submitting-final-cos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ds.cms.hhs.gov/?q=user-guide/user-roles-and-quick-access-report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rds.cms.hhs.gov/?q=resource-library/technical-articles/coordinating-final-costs" TargetMode="External"/><Relationship Id="rId23" Type="http://schemas.openxmlformats.org/officeDocument/2006/relationships/fontTable" Target="fontTable.xml"/><Relationship Id="rId10" Type="http://schemas.openxmlformats.org/officeDocument/2006/relationships/hyperlink" Target="https://www.rds.cms.hhs.gov/?q=user-guide/complete-payment-setup"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rds.cms.hhs.gov/?q=resource-library/job-aids" TargetMode="External"/><Relationship Id="rId14" Type="http://schemas.openxmlformats.org/officeDocument/2006/relationships/hyperlink" Target="https://www.rds.cms.hhs.gov/?q=user-guide/coordination-individual-retiree-cost-data"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E1E45-0280-4907-A577-ECCCF9006C21}">
  <ds:schemaRefs>
    <ds:schemaRef ds:uri="http://schemas.microsoft.com/office/2006/metadata/longProperties"/>
  </ds:schemaRefs>
</ds:datastoreItem>
</file>

<file path=customXml/itemProps2.xml><?xml version="1.0" encoding="utf-8"?>
<ds:datastoreItem xmlns:ds="http://schemas.openxmlformats.org/officeDocument/2006/customXml" ds:itemID="{12378DBC-BA73-4E04-85DD-BD682D055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4630</Words>
  <Characters>26395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30964</CharactersWithSpaces>
  <SharedDoc>false</SharedDoc>
  <HLinks>
    <vt:vector size="48" baseType="variant">
      <vt:variant>
        <vt:i4>6881362</vt:i4>
      </vt:variant>
      <vt:variant>
        <vt:i4>21</vt:i4>
      </vt:variant>
      <vt:variant>
        <vt:i4>0</vt:i4>
      </vt:variant>
      <vt:variant>
        <vt:i4>5</vt:i4>
      </vt:variant>
      <vt:variant>
        <vt:lpwstr>http://www.rds.cms.hhs.gov/user_guide/reconciliationguide.htm</vt:lpwstr>
      </vt:variant>
      <vt:variant>
        <vt:lpwstr/>
      </vt:variant>
      <vt:variant>
        <vt:i4>1114138</vt:i4>
      </vt:variant>
      <vt:variant>
        <vt:i4>18</vt:i4>
      </vt:variant>
      <vt:variant>
        <vt:i4>0</vt:i4>
      </vt:variant>
      <vt:variant>
        <vt:i4>5</vt:i4>
      </vt:variant>
      <vt:variant>
        <vt:lpwstr>http://www.rds.cms.hhs.gov/cig/finalcosts.htm</vt:lpwstr>
      </vt:variant>
      <vt:variant>
        <vt:lpwstr/>
      </vt:variant>
      <vt:variant>
        <vt:i4>6553723</vt:i4>
      </vt:variant>
      <vt:variant>
        <vt:i4>15</vt:i4>
      </vt:variant>
      <vt:variant>
        <vt:i4>0</vt:i4>
      </vt:variant>
      <vt:variant>
        <vt:i4>5</vt:i4>
      </vt:variant>
      <vt:variant>
        <vt:lpwstr>http://www.rds.cms.hhs.gov/cig/retireecosts.htm</vt:lpwstr>
      </vt:variant>
      <vt:variant>
        <vt:lpwstr/>
      </vt:variant>
      <vt:variant>
        <vt:i4>5111933</vt:i4>
      </vt:variant>
      <vt:variant>
        <vt:i4>12</vt:i4>
      </vt:variant>
      <vt:variant>
        <vt:i4>0</vt:i4>
      </vt:variant>
      <vt:variant>
        <vt:i4>5</vt:i4>
      </vt:variant>
      <vt:variant>
        <vt:lpwstr>http://www.rds.cms.hhs.gov/user_guide/qarguide.htm</vt:lpwstr>
      </vt:variant>
      <vt:variant>
        <vt:lpwstr/>
      </vt:variant>
      <vt:variant>
        <vt:i4>655414</vt:i4>
      </vt:variant>
      <vt:variant>
        <vt:i4>9</vt:i4>
      </vt:variant>
      <vt:variant>
        <vt:i4>0</vt:i4>
      </vt:variant>
      <vt:variant>
        <vt:i4>5</vt:i4>
      </vt:variant>
      <vt:variant>
        <vt:lpwstr>http://www.rds.cms.hhs.gov/how_to/prepare_cost_data.htm</vt:lpwstr>
      </vt:variant>
      <vt:variant>
        <vt:lpwstr/>
      </vt:variant>
      <vt:variant>
        <vt:i4>5111933</vt:i4>
      </vt:variant>
      <vt:variant>
        <vt:i4>6</vt:i4>
      </vt:variant>
      <vt:variant>
        <vt:i4>0</vt:i4>
      </vt:variant>
      <vt:variant>
        <vt:i4>5</vt:i4>
      </vt:variant>
      <vt:variant>
        <vt:lpwstr>http://www.rds.cms.hhs.gov/user_guide/qarguide.htm</vt:lpwstr>
      </vt:variant>
      <vt:variant>
        <vt:lpwstr/>
      </vt:variant>
      <vt:variant>
        <vt:i4>4259906</vt:i4>
      </vt:variant>
      <vt:variant>
        <vt:i4>3</vt:i4>
      </vt:variant>
      <vt:variant>
        <vt:i4>0</vt:i4>
      </vt:variant>
      <vt:variant>
        <vt:i4>5</vt:i4>
      </vt:variant>
      <vt:variant>
        <vt:lpwstr>http://www.rds.cms.hhs.gov/cig/acevendordesignee.htm</vt:lpwstr>
      </vt:variant>
      <vt:variant>
        <vt:lpwstr/>
      </vt:variant>
      <vt:variant>
        <vt:i4>393218</vt:i4>
      </vt:variant>
      <vt:variant>
        <vt:i4>0</vt:i4>
      </vt:variant>
      <vt:variant>
        <vt:i4>0</vt:i4>
      </vt:variant>
      <vt:variant>
        <vt:i4>5</vt:i4>
      </vt:variant>
      <vt:variant>
        <vt:lpwstr>http://www.rds.cms.hhs.gov/reference_materials/job_aids/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2019-08-14T18:58:00Z</dcterms:created>
  <dcterms:modified xsi:type="dcterms:W3CDTF">2019-08-14T20:12:00Z</dcterms:modified>
</cp:coreProperties>
</file>